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CE4" w:rsidRPr="00490DC8" w:rsidRDefault="00511CE4" w:rsidP="00511CE4">
      <w:pPr>
        <w:jc w:val="center"/>
        <w:rPr>
          <w:rFonts w:ascii="Arial" w:eastAsia="Arial" w:hAnsi="Arial" w:cs="Arial"/>
          <w:b/>
          <w:w w:val="99"/>
          <w:sz w:val="16"/>
          <w:szCs w:val="16"/>
        </w:rPr>
      </w:pPr>
    </w:p>
    <w:tbl>
      <w:tblPr>
        <w:tblW w:w="9043" w:type="dxa"/>
        <w:tblInd w:w="47" w:type="dxa"/>
        <w:tblCellMar>
          <w:left w:w="70" w:type="dxa"/>
          <w:right w:w="70" w:type="dxa"/>
        </w:tblCellMar>
        <w:tblLook w:val="04A0" w:firstRow="1" w:lastRow="0" w:firstColumn="1" w:lastColumn="0" w:noHBand="0" w:noVBand="1"/>
      </w:tblPr>
      <w:tblGrid>
        <w:gridCol w:w="23"/>
        <w:gridCol w:w="3137"/>
        <w:gridCol w:w="2800"/>
        <w:gridCol w:w="2800"/>
        <w:gridCol w:w="283"/>
      </w:tblGrid>
      <w:tr w:rsidR="0088500A" w:rsidRPr="00511CE4" w:rsidTr="00490DC8">
        <w:trPr>
          <w:gridBefore w:val="1"/>
          <w:wBefore w:w="23" w:type="dxa"/>
          <w:trHeight w:val="10354"/>
        </w:trPr>
        <w:tc>
          <w:tcPr>
            <w:tcW w:w="9020" w:type="dxa"/>
            <w:gridSpan w:val="4"/>
            <w:tcBorders>
              <w:top w:val="nil"/>
              <w:left w:val="nil"/>
              <w:bottom w:val="nil"/>
              <w:right w:val="nil"/>
            </w:tcBorders>
            <w:shd w:val="clear" w:color="auto" w:fill="auto"/>
            <w:hideMark/>
          </w:tcPr>
          <w:p w:rsidR="00263157" w:rsidRDefault="00CD4267" w:rsidP="00E27F6D">
            <w:pPr>
              <w:rPr>
                <w:color w:val="000000"/>
                <w:sz w:val="18"/>
                <w:szCs w:val="18"/>
                <w:lang w:eastAsia="fr-FR"/>
              </w:rPr>
            </w:pPr>
            <w:r>
              <w:rPr>
                <w:noProof/>
                <w:lang w:eastAsia="fr-FR"/>
              </w:rPr>
              <w:drawing>
                <wp:anchor distT="0" distB="0" distL="114300" distR="114300" simplePos="0" relativeHeight="251660288" behindDoc="0" locked="0" layoutInCell="1" allowOverlap="1" wp14:anchorId="0CE2B5BD" wp14:editId="7062C124">
                  <wp:simplePos x="0" y="0"/>
                  <wp:positionH relativeFrom="column">
                    <wp:posOffset>3786505</wp:posOffset>
                  </wp:positionH>
                  <wp:positionV relativeFrom="paragraph">
                    <wp:posOffset>58089</wp:posOffset>
                  </wp:positionV>
                  <wp:extent cx="1846580" cy="629920"/>
                  <wp:effectExtent l="0" t="0" r="1270" b="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846580" cy="629920"/>
                          </a:xfrm>
                          <a:prstGeom prst="rect">
                            <a:avLst/>
                          </a:prstGeom>
                        </pic:spPr>
                      </pic:pic>
                    </a:graphicData>
                  </a:graphic>
                  <wp14:sizeRelH relativeFrom="margin">
                    <wp14:pctWidth>0</wp14:pctWidth>
                  </wp14:sizeRelH>
                  <wp14:sizeRelV relativeFrom="margin">
                    <wp14:pctHeight>0</wp14:pctHeight>
                  </wp14:sizeRelV>
                </wp:anchor>
              </w:drawing>
            </w:r>
            <w:r w:rsidR="00E86C3C">
              <w:rPr>
                <w:noProof/>
                <w:lang w:eastAsia="fr-FR"/>
              </w:rPr>
              <w:drawing>
                <wp:inline distT="0" distB="0" distL="0" distR="0" wp14:anchorId="179865BC" wp14:editId="4C83A740">
                  <wp:extent cx="1917335" cy="723569"/>
                  <wp:effectExtent l="0" t="0" r="6985" b="635"/>
                  <wp:docPr id="1" name="Image 1" descr="C:\Users\laurence.haddad\AppData\Local\Microsoft\Windows\Temporary Internet Files\Content.Outlook\EJ7OHWUK\logo OP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rence.haddad\AppData\Local\Microsoft\Windows\Temporary Internet Files\Content.Outlook\EJ7OHWUK\logo OPC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7464" cy="723618"/>
                          </a:xfrm>
                          <a:prstGeom prst="rect">
                            <a:avLst/>
                          </a:prstGeom>
                          <a:noFill/>
                          <a:ln>
                            <a:noFill/>
                          </a:ln>
                        </pic:spPr>
                      </pic:pic>
                    </a:graphicData>
                  </a:graphic>
                </wp:inline>
              </w:drawing>
            </w:r>
            <w:r w:rsidR="00E27F6D">
              <w:rPr>
                <w:color w:val="000000"/>
                <w:sz w:val="18"/>
                <w:szCs w:val="18"/>
                <w:lang w:eastAsia="fr-FR"/>
              </w:rPr>
              <w:t xml:space="preserve">                                                                        </w:t>
            </w:r>
          </w:p>
          <w:p w:rsidR="00263157" w:rsidRPr="00482DBB" w:rsidRDefault="00263157" w:rsidP="009D516D">
            <w:pPr>
              <w:jc w:val="center"/>
              <w:rPr>
                <w:rFonts w:ascii="Franklin Gothic Book" w:hAnsi="Franklin Gothic Book"/>
                <w:color w:val="000000"/>
                <w:sz w:val="16"/>
                <w:szCs w:val="18"/>
                <w:lang w:eastAsia="fr-FR"/>
              </w:rPr>
            </w:pPr>
            <w:r w:rsidRPr="00482DBB">
              <w:rPr>
                <w:rFonts w:ascii="Franklin Gothic Book" w:hAnsi="Franklin Gothic Book"/>
                <w:b/>
                <w:color w:val="000000"/>
                <w:sz w:val="32"/>
                <w:szCs w:val="36"/>
                <w:lang w:eastAsia="fr-FR"/>
              </w:rPr>
              <w:t>NOTICE</w:t>
            </w:r>
            <w:r w:rsidR="000C2E21" w:rsidRPr="00482DBB">
              <w:rPr>
                <w:rFonts w:ascii="Franklin Gothic Book" w:hAnsi="Franklin Gothic Book"/>
                <w:b/>
                <w:color w:val="000000"/>
                <w:sz w:val="32"/>
                <w:szCs w:val="36"/>
                <w:lang w:eastAsia="fr-FR"/>
              </w:rPr>
              <w:t xml:space="preserve"> – 11 salariés</w:t>
            </w:r>
          </w:p>
          <w:p w:rsidR="00E27F6D" w:rsidRPr="00482DBB" w:rsidRDefault="00263157" w:rsidP="00965ED5">
            <w:pPr>
              <w:jc w:val="both"/>
              <w:rPr>
                <w:rFonts w:ascii="Franklin Gothic Book" w:hAnsi="Franklin Gothic Book"/>
                <w:b/>
                <w:bCs/>
                <w:color w:val="000000"/>
                <w:lang w:eastAsia="fr-FR"/>
              </w:rPr>
            </w:pPr>
            <w:r w:rsidRPr="00482DBB">
              <w:rPr>
                <w:rFonts w:ascii="Franklin Gothic Book" w:hAnsi="Franklin Gothic Book"/>
                <w:b/>
                <w:bCs/>
                <w:color w:val="000000"/>
                <w:lang w:eastAsia="fr-FR"/>
              </w:rPr>
              <w:t>MASSE SALARIALE ET CONTRIBUTIONS LEGALES</w:t>
            </w:r>
            <w:r w:rsidR="000C2E21" w:rsidRPr="00482DBB">
              <w:rPr>
                <w:rFonts w:ascii="Franklin Gothic Book" w:hAnsi="Franklin Gothic Book"/>
                <w:b/>
                <w:bCs/>
                <w:color w:val="000000"/>
                <w:lang w:eastAsia="fr-FR"/>
              </w:rPr>
              <w:t xml:space="preserve"> </w:t>
            </w:r>
          </w:p>
          <w:p w:rsidR="00E27F6D" w:rsidRPr="00482DBB" w:rsidRDefault="0088500A" w:rsidP="00965ED5">
            <w:pPr>
              <w:jc w:val="both"/>
              <w:rPr>
                <w:rFonts w:ascii="Franklin Gothic Book" w:hAnsi="Franklin Gothic Book"/>
                <w:color w:val="000000"/>
                <w:sz w:val="18"/>
                <w:szCs w:val="18"/>
                <w:lang w:eastAsia="fr-FR"/>
              </w:rPr>
            </w:pPr>
            <w:r w:rsidRPr="00482DBB">
              <w:rPr>
                <w:rFonts w:ascii="Franklin Gothic Book" w:hAnsi="Franklin Gothic Book"/>
                <w:color w:val="000000"/>
                <w:sz w:val="18"/>
                <w:szCs w:val="18"/>
                <w:lang w:eastAsia="fr-FR"/>
              </w:rPr>
              <w:t>Constituée de l'ensemble de la masse salariale, elle est égale à l'assiette retenue pour le calcul des cotisations de sécurité sociale sous réserve des exonérations expressément prévues par la législation. Afin de prendre en compte les indemnités de congés payés</w:t>
            </w:r>
            <w:r w:rsidR="00A559A5" w:rsidRPr="00482DBB">
              <w:rPr>
                <w:rFonts w:ascii="Franklin Gothic Book" w:hAnsi="Franklin Gothic Book"/>
                <w:color w:val="000000"/>
                <w:sz w:val="18"/>
                <w:szCs w:val="18"/>
                <w:lang w:eastAsia="fr-FR"/>
              </w:rPr>
              <w:t xml:space="preserve"> (ICP)</w:t>
            </w:r>
            <w:r w:rsidRPr="00482DBB">
              <w:rPr>
                <w:rFonts w:ascii="Franklin Gothic Book" w:hAnsi="Franklin Gothic Book"/>
                <w:color w:val="000000"/>
                <w:sz w:val="18"/>
                <w:szCs w:val="18"/>
                <w:lang w:eastAsia="fr-FR"/>
              </w:rPr>
              <w:t xml:space="preserve"> et la prime conventionnelle de vacances dont le versement au salarié est effectué par l'intermédiaire des caisses de congés payés, vous devez majorer forfaitairement de 11.50</w:t>
            </w:r>
            <w:r w:rsidR="000C2E21" w:rsidRPr="00482DBB">
              <w:rPr>
                <w:rFonts w:ascii="Franklin Gothic Book" w:hAnsi="Franklin Gothic Book"/>
                <w:color w:val="000000"/>
                <w:sz w:val="18"/>
                <w:szCs w:val="18"/>
                <w:lang w:eastAsia="fr-FR"/>
              </w:rPr>
              <w:t xml:space="preserve"> </w:t>
            </w:r>
            <w:r w:rsidRPr="00482DBB">
              <w:rPr>
                <w:rFonts w:ascii="Franklin Gothic Book" w:hAnsi="Franklin Gothic Book"/>
                <w:color w:val="000000"/>
                <w:sz w:val="18"/>
                <w:szCs w:val="18"/>
                <w:lang w:eastAsia="fr-FR"/>
              </w:rPr>
              <w:t xml:space="preserve">% le montant des salaires au titre de la période considérée (conseil d’état, arrêt du 20 novembre 2013). Les employeurs conservent la possibilité de rapporter à la masse salariale imposable, les indemnités de congés payés et la prime conventionnelle de vacances versées par les caisses pour leur montant réel. </w:t>
            </w:r>
          </w:p>
          <w:p w:rsidR="00522823" w:rsidRPr="00482DBB" w:rsidRDefault="00522823" w:rsidP="00522823">
            <w:pPr>
              <w:spacing w:line="200" w:lineRule="exact"/>
              <w:ind w:right="19"/>
              <w:jc w:val="both"/>
              <w:rPr>
                <w:rFonts w:ascii="Franklin Gothic Book" w:hAnsi="Franklin Gothic Book"/>
                <w:color w:val="000000"/>
                <w:sz w:val="18"/>
                <w:szCs w:val="18"/>
                <w:lang w:eastAsia="fr-FR"/>
              </w:rPr>
            </w:pPr>
            <w:r w:rsidRPr="00482DBB">
              <w:rPr>
                <w:rFonts w:ascii="Franklin Gothic Book" w:hAnsi="Franklin Gothic Book"/>
                <w:b/>
                <w:bCs/>
                <w:color w:val="000000"/>
                <w:lang w:eastAsia="fr-FR"/>
              </w:rPr>
              <w:t>MASSE SALARIALE  ET CONTRIBUTIONS CONVENTIONNELLES</w:t>
            </w:r>
          </w:p>
          <w:p w:rsidR="00522823" w:rsidRPr="00482DBB" w:rsidRDefault="00522823" w:rsidP="00522823">
            <w:pPr>
              <w:jc w:val="both"/>
              <w:rPr>
                <w:rFonts w:ascii="Franklin Gothic Book" w:hAnsi="Franklin Gothic Book"/>
                <w:color w:val="000000"/>
                <w:sz w:val="18"/>
                <w:szCs w:val="18"/>
                <w:lang w:eastAsia="fr-FR"/>
              </w:rPr>
            </w:pPr>
            <w:r w:rsidRPr="00482DBB">
              <w:rPr>
                <w:rFonts w:ascii="Franklin Gothic Book" w:hAnsi="Franklin Gothic Book"/>
                <w:color w:val="000000"/>
                <w:sz w:val="18"/>
                <w:szCs w:val="18"/>
                <w:lang w:eastAsia="fr-FR"/>
              </w:rPr>
              <w:t xml:space="preserve">Constituée de  l'ensemble de la masse salariale, elle est égale à l'assiette retenue pour le calcul des cotisations de sécurité sociale sous réserve des exonérations expressément prévues par la législation. Ne doivent cependant pas être incluses, pour l'assiette spécifique des accords conventionnels, les indemnités de congés payés et la prime conventionnelle de vacances versées par l'intermédiaire d'une caisse de congés payés. </w:t>
            </w:r>
          </w:p>
          <w:p w:rsidR="009D516D" w:rsidRPr="00482DBB" w:rsidRDefault="00522823" w:rsidP="009D516D">
            <w:pPr>
              <w:spacing w:before="100" w:beforeAutospacing="1"/>
              <w:jc w:val="both"/>
              <w:rPr>
                <w:rFonts w:ascii="Franklin Gothic Book" w:hAnsi="Franklin Gothic Book"/>
                <w:b/>
                <w:bCs/>
                <w:color w:val="000000"/>
                <w:lang w:eastAsia="fr-FR"/>
              </w:rPr>
            </w:pPr>
            <w:r w:rsidRPr="00482DBB">
              <w:rPr>
                <w:rFonts w:ascii="Franklin Gothic Book" w:hAnsi="Franklin Gothic Book"/>
                <w:color w:val="000000"/>
                <w:sz w:val="18"/>
                <w:szCs w:val="18"/>
                <w:lang w:eastAsia="fr-FR"/>
              </w:rPr>
              <w:t xml:space="preserve">Conformément aux dispositions légales et réglementaires, il est institué, pour les entreprises du Bâtiment et des Travaux Publics de 1 à 11  salariés, une contribution conventionnelle s'élevant à 0,35% HT de la masse salariale à verser à </w:t>
            </w:r>
            <w:proofErr w:type="spellStart"/>
            <w:r w:rsidRPr="00482DBB">
              <w:rPr>
                <w:rFonts w:ascii="Franklin Gothic Book" w:hAnsi="Franklin Gothic Book"/>
                <w:color w:val="000000"/>
                <w:sz w:val="18"/>
                <w:szCs w:val="18"/>
                <w:lang w:eastAsia="fr-FR"/>
              </w:rPr>
              <w:t>Constructys</w:t>
            </w:r>
            <w:proofErr w:type="spellEnd"/>
            <w:r w:rsidRPr="00482DBB">
              <w:rPr>
                <w:rFonts w:ascii="Franklin Gothic Book" w:hAnsi="Franklin Gothic Book"/>
                <w:color w:val="000000"/>
                <w:sz w:val="18"/>
                <w:szCs w:val="18"/>
                <w:lang w:eastAsia="fr-FR"/>
              </w:rPr>
              <w:t xml:space="preserve"> - OPCA de la Construction.</w:t>
            </w:r>
          </w:p>
          <w:p w:rsidR="0088500A" w:rsidRPr="00482DBB" w:rsidRDefault="000C2E21" w:rsidP="00965ED5">
            <w:pPr>
              <w:jc w:val="both"/>
              <w:rPr>
                <w:rFonts w:ascii="Franklin Gothic Book" w:hAnsi="Franklin Gothic Book"/>
                <w:b/>
                <w:bCs/>
                <w:color w:val="000000"/>
                <w:lang w:eastAsia="fr-FR"/>
              </w:rPr>
            </w:pPr>
            <w:r w:rsidRPr="00482DBB">
              <w:rPr>
                <w:rFonts w:ascii="Franklin Gothic Book" w:hAnsi="Franklin Gothic Book"/>
                <w:b/>
                <w:bCs/>
                <w:color w:val="000000"/>
                <w:lang w:eastAsia="fr-FR"/>
              </w:rPr>
              <w:t>CPF</w:t>
            </w:r>
          </w:p>
          <w:p w:rsidR="0088500A" w:rsidRPr="00482DBB" w:rsidRDefault="0088500A" w:rsidP="00965ED5">
            <w:pPr>
              <w:ind w:right="19"/>
              <w:jc w:val="both"/>
              <w:rPr>
                <w:rFonts w:ascii="Franklin Gothic Book" w:hAnsi="Franklin Gothic Book"/>
                <w:color w:val="000000"/>
                <w:sz w:val="18"/>
                <w:szCs w:val="18"/>
                <w:lang w:eastAsia="fr-FR"/>
              </w:rPr>
            </w:pPr>
            <w:r w:rsidRPr="00482DBB">
              <w:rPr>
                <w:rFonts w:ascii="Franklin Gothic Book" w:hAnsi="Franklin Gothic Book"/>
                <w:color w:val="000000"/>
                <w:sz w:val="18"/>
                <w:szCs w:val="18"/>
                <w:lang w:eastAsia="fr-FR"/>
              </w:rPr>
              <w:t>Afin de procéder à une meilleure alimentation du CPF et au financement des formations qui y sont éligibles :</w:t>
            </w:r>
          </w:p>
          <w:p w:rsidR="0088500A" w:rsidRPr="00482DBB" w:rsidRDefault="000C2E21" w:rsidP="00965ED5">
            <w:pPr>
              <w:pStyle w:val="Paragraphedeliste"/>
              <w:numPr>
                <w:ilvl w:val="0"/>
                <w:numId w:val="1"/>
              </w:numPr>
              <w:ind w:right="19"/>
              <w:jc w:val="both"/>
              <w:rPr>
                <w:rFonts w:ascii="Franklin Gothic Book" w:hAnsi="Franklin Gothic Book"/>
                <w:color w:val="000000"/>
                <w:sz w:val="18"/>
                <w:szCs w:val="18"/>
                <w:lang w:eastAsia="fr-FR"/>
              </w:rPr>
            </w:pPr>
            <w:r w:rsidRPr="00482DBB">
              <w:rPr>
                <w:rFonts w:ascii="Franklin Gothic Book" w:hAnsi="Franklin Gothic Book"/>
                <w:color w:val="000000"/>
                <w:sz w:val="18"/>
                <w:szCs w:val="18"/>
                <w:lang w:eastAsia="fr-FR"/>
              </w:rPr>
              <w:t>L</w:t>
            </w:r>
            <w:r w:rsidR="0088500A" w:rsidRPr="00482DBB">
              <w:rPr>
                <w:rFonts w:ascii="Franklin Gothic Book" w:hAnsi="Franklin Gothic Book"/>
                <w:color w:val="000000"/>
                <w:sz w:val="18"/>
                <w:szCs w:val="18"/>
                <w:lang w:eastAsia="fr-FR"/>
              </w:rPr>
              <w:t xml:space="preserve">es employeurs appliquant une durée de travail à temps plein différente de la durée légale doivent communiquer celle-ci à </w:t>
            </w:r>
            <w:proofErr w:type="spellStart"/>
            <w:r w:rsidR="0088500A" w:rsidRPr="00482DBB">
              <w:rPr>
                <w:rFonts w:ascii="Franklin Gothic Book" w:hAnsi="Franklin Gothic Book"/>
                <w:color w:val="000000"/>
                <w:sz w:val="18"/>
                <w:szCs w:val="18"/>
                <w:lang w:eastAsia="fr-FR"/>
              </w:rPr>
              <w:t>Constructys</w:t>
            </w:r>
            <w:proofErr w:type="spellEnd"/>
            <w:r w:rsidR="0088500A" w:rsidRPr="00482DBB">
              <w:rPr>
                <w:rFonts w:ascii="Franklin Gothic Book" w:hAnsi="Franklin Gothic Book"/>
                <w:color w:val="000000"/>
                <w:sz w:val="18"/>
                <w:szCs w:val="18"/>
                <w:lang w:eastAsia="fr-FR"/>
              </w:rPr>
              <w:t xml:space="preserve"> OPCA de la Construction ;</w:t>
            </w:r>
          </w:p>
          <w:p w:rsidR="0088500A" w:rsidRPr="00482DBB" w:rsidRDefault="0088500A" w:rsidP="00965ED5">
            <w:pPr>
              <w:pStyle w:val="Paragraphedeliste"/>
              <w:numPr>
                <w:ilvl w:val="0"/>
                <w:numId w:val="1"/>
              </w:numPr>
              <w:spacing w:line="200" w:lineRule="exact"/>
              <w:ind w:right="19"/>
              <w:jc w:val="both"/>
              <w:rPr>
                <w:rFonts w:ascii="Franklin Gothic Book" w:hAnsi="Franklin Gothic Book"/>
                <w:color w:val="000000"/>
                <w:sz w:val="18"/>
                <w:szCs w:val="18"/>
                <w:lang w:eastAsia="fr-FR"/>
              </w:rPr>
            </w:pPr>
            <w:r w:rsidRPr="00482DBB">
              <w:rPr>
                <w:rFonts w:ascii="Franklin Gothic Book" w:hAnsi="Franklin Gothic Book"/>
                <w:color w:val="000000"/>
                <w:sz w:val="18"/>
                <w:szCs w:val="18"/>
                <w:lang w:eastAsia="fr-FR"/>
              </w:rPr>
              <w:t xml:space="preserve">Les employeurs doivent produire à </w:t>
            </w:r>
            <w:proofErr w:type="spellStart"/>
            <w:r w:rsidRPr="00482DBB">
              <w:rPr>
                <w:rFonts w:ascii="Franklin Gothic Book" w:hAnsi="Franklin Gothic Book"/>
                <w:color w:val="000000"/>
                <w:sz w:val="18"/>
                <w:szCs w:val="18"/>
                <w:lang w:eastAsia="fr-FR"/>
              </w:rPr>
              <w:t>Constructys</w:t>
            </w:r>
            <w:proofErr w:type="spellEnd"/>
            <w:r w:rsidRPr="00482DBB">
              <w:rPr>
                <w:rFonts w:ascii="Franklin Gothic Book" w:hAnsi="Franklin Gothic Book"/>
                <w:color w:val="000000"/>
                <w:sz w:val="18"/>
                <w:szCs w:val="18"/>
                <w:lang w:eastAsia="fr-FR"/>
              </w:rPr>
              <w:t xml:space="preserve"> OPCA de la Construction, s’il existe, l’accord d’entreprise ou la décision unilatérale de l’employeur prévoyant l’abondement du CPF des salariés n’ayant pas effectué une durée de travail à temps plein. Cette communication renseignera les salariés concernés et le nombre d’heures de CPF abondé. Un montant </w:t>
            </w:r>
            <w:r w:rsidR="007D6C7C" w:rsidRPr="00482DBB">
              <w:rPr>
                <w:rFonts w:ascii="Franklin Gothic Book" w:hAnsi="Franklin Gothic Book"/>
                <w:color w:val="000000"/>
                <w:sz w:val="18"/>
                <w:szCs w:val="18"/>
                <w:lang w:eastAsia="fr-FR"/>
              </w:rPr>
              <w:t>équivalent</w:t>
            </w:r>
            <w:r w:rsidRPr="00482DBB">
              <w:rPr>
                <w:rFonts w:ascii="Franklin Gothic Book" w:hAnsi="Franklin Gothic Book"/>
                <w:color w:val="000000"/>
                <w:sz w:val="18"/>
                <w:szCs w:val="18"/>
                <w:lang w:eastAsia="fr-FR"/>
              </w:rPr>
              <w:t xml:space="preserve"> au nombre d’heures multiplié par 13 € devra compléter la contribution Formation Professionnelle continue de l’entreprise.</w:t>
            </w:r>
          </w:p>
          <w:p w:rsidR="00E27F6D" w:rsidRPr="00482DBB" w:rsidRDefault="0088500A" w:rsidP="00965ED5">
            <w:pPr>
              <w:spacing w:line="200" w:lineRule="exact"/>
              <w:ind w:right="19"/>
              <w:jc w:val="both"/>
              <w:rPr>
                <w:rFonts w:ascii="Franklin Gothic Book" w:hAnsi="Franklin Gothic Book"/>
                <w:color w:val="000000"/>
                <w:sz w:val="18"/>
                <w:szCs w:val="18"/>
                <w:lang w:eastAsia="fr-FR"/>
              </w:rPr>
            </w:pPr>
            <w:r w:rsidRPr="00482DBB">
              <w:rPr>
                <w:rFonts w:ascii="Franklin Gothic Book" w:hAnsi="Franklin Gothic Book"/>
                <w:color w:val="000000"/>
                <w:sz w:val="18"/>
                <w:szCs w:val="18"/>
                <w:lang w:eastAsia="fr-FR"/>
              </w:rPr>
              <w:t>Les justificatifs doivent obligatoirement être envoyés à CONSTRUCTYS</w:t>
            </w:r>
            <w:r w:rsidR="000C2E21" w:rsidRPr="00482DBB">
              <w:rPr>
                <w:rFonts w:ascii="Franklin Gothic Book" w:hAnsi="Franklin Gothic Book"/>
                <w:color w:val="000000"/>
                <w:sz w:val="18"/>
                <w:szCs w:val="18"/>
                <w:lang w:eastAsia="fr-FR"/>
              </w:rPr>
              <w:t xml:space="preserve"> OPCA de la Construction</w:t>
            </w:r>
            <w:r w:rsidRPr="00482DBB">
              <w:rPr>
                <w:rFonts w:ascii="Franklin Gothic Book" w:hAnsi="Franklin Gothic Book"/>
                <w:color w:val="000000"/>
                <w:sz w:val="18"/>
                <w:szCs w:val="18"/>
                <w:lang w:eastAsia="fr-FR"/>
              </w:rPr>
              <w:t xml:space="preserve"> à l’adresse mail suivante : </w:t>
            </w:r>
            <w:hyperlink r:id="rId8" w:history="1">
              <w:r w:rsidRPr="00482DBB">
                <w:rPr>
                  <w:rStyle w:val="Lienhypertexte"/>
                  <w:rFonts w:ascii="Franklin Gothic Book" w:hAnsi="Franklin Gothic Book"/>
                  <w:b/>
                  <w:color w:val="0000BF" w:themeColor="hyperlink" w:themeShade="BF"/>
                  <w:sz w:val="18"/>
                  <w:szCs w:val="18"/>
                  <w:lang w:eastAsia="fr-FR"/>
                </w:rPr>
                <w:t>contributionsfpc@constructys.fr</w:t>
              </w:r>
            </w:hyperlink>
          </w:p>
          <w:p w:rsidR="0088500A" w:rsidRPr="00511CE4" w:rsidRDefault="00522823" w:rsidP="00490DC8">
            <w:pPr>
              <w:rPr>
                <w:color w:val="000000"/>
                <w:sz w:val="18"/>
                <w:szCs w:val="18"/>
                <w:lang w:eastAsia="fr-FR"/>
              </w:rPr>
            </w:pPr>
            <w:r w:rsidRPr="00482DBB">
              <w:rPr>
                <w:rFonts w:ascii="Franklin Gothic Book" w:hAnsi="Franklin Gothic Book"/>
                <w:b/>
                <w:bCs/>
                <w:color w:val="000000"/>
                <w:lang w:eastAsia="fr-FR"/>
              </w:rPr>
              <w:t>TAUX DE COTISATIONS</w:t>
            </w:r>
            <w:r w:rsidR="000C2E21" w:rsidRPr="00482DBB">
              <w:rPr>
                <w:rFonts w:ascii="Franklin Gothic Book" w:hAnsi="Franklin Gothic Book"/>
                <w:b/>
                <w:bCs/>
                <w:color w:val="000000"/>
                <w:lang w:eastAsia="fr-FR"/>
              </w:rPr>
              <w:t xml:space="preserve"> </w:t>
            </w:r>
          </w:p>
        </w:tc>
      </w:tr>
      <w:tr w:rsidR="00490DC8" w:rsidRPr="00490DC8" w:rsidTr="00490DC8">
        <w:trPr>
          <w:gridAfter w:val="1"/>
          <w:wAfter w:w="283" w:type="dxa"/>
          <w:trHeight w:val="840"/>
        </w:trPr>
        <w:tc>
          <w:tcPr>
            <w:tcW w:w="3160" w:type="dxa"/>
            <w:gridSpan w:val="2"/>
            <w:tcBorders>
              <w:top w:val="double" w:sz="6" w:space="0" w:color="8064A2"/>
              <w:left w:val="double" w:sz="6" w:space="0" w:color="8064A2"/>
              <w:bottom w:val="single" w:sz="8" w:space="0" w:color="8064A2"/>
              <w:right w:val="single" w:sz="8" w:space="0" w:color="8064A2"/>
            </w:tcBorders>
            <w:shd w:val="clear" w:color="auto" w:fill="auto"/>
            <w:noWrap/>
            <w:vAlign w:val="center"/>
            <w:hideMark/>
          </w:tcPr>
          <w:p w:rsidR="00490DC8" w:rsidRPr="00490DC8" w:rsidRDefault="00490DC8" w:rsidP="00490DC8">
            <w:pPr>
              <w:spacing w:after="0" w:line="240" w:lineRule="auto"/>
              <w:rPr>
                <w:rFonts w:ascii="Franklin Gothic Book" w:eastAsia="Times New Roman" w:hAnsi="Franklin Gothic Book" w:cs="Times New Roman"/>
                <w:b/>
                <w:bCs/>
                <w:color w:val="000000"/>
                <w:sz w:val="20"/>
                <w:szCs w:val="20"/>
                <w:lang w:eastAsia="fr-FR"/>
              </w:rPr>
            </w:pPr>
            <w:r w:rsidRPr="00490DC8">
              <w:rPr>
                <w:rFonts w:ascii="Franklin Gothic Book" w:eastAsia="Times New Roman" w:hAnsi="Franklin Gothic Book" w:cs="Times New Roman"/>
                <w:b/>
                <w:bCs/>
                <w:color w:val="000000"/>
                <w:sz w:val="20"/>
                <w:szCs w:val="20"/>
                <w:lang w:eastAsia="fr-FR"/>
              </w:rPr>
              <w:t>Taux de Contributions 2018</w:t>
            </w:r>
          </w:p>
        </w:tc>
        <w:tc>
          <w:tcPr>
            <w:tcW w:w="2800" w:type="dxa"/>
            <w:tcBorders>
              <w:top w:val="double" w:sz="6" w:space="0" w:color="8064A2"/>
              <w:left w:val="nil"/>
              <w:bottom w:val="single" w:sz="8" w:space="0" w:color="8064A2"/>
              <w:right w:val="single" w:sz="8" w:space="0" w:color="8064A2"/>
            </w:tcBorders>
            <w:shd w:val="clear" w:color="auto" w:fill="auto"/>
            <w:vAlign w:val="center"/>
            <w:hideMark/>
          </w:tcPr>
          <w:p w:rsidR="00490DC8" w:rsidRPr="00490DC8" w:rsidRDefault="00490DC8" w:rsidP="00490DC8">
            <w:pPr>
              <w:spacing w:after="0" w:line="240" w:lineRule="auto"/>
              <w:jc w:val="center"/>
              <w:rPr>
                <w:rFonts w:ascii="Franklin Gothic Book" w:eastAsia="Times New Roman" w:hAnsi="Franklin Gothic Book" w:cs="Times New Roman"/>
                <w:b/>
                <w:bCs/>
                <w:color w:val="000000"/>
                <w:sz w:val="20"/>
                <w:szCs w:val="20"/>
                <w:lang w:eastAsia="fr-FR"/>
              </w:rPr>
            </w:pPr>
            <w:r w:rsidRPr="00490DC8">
              <w:rPr>
                <w:rFonts w:ascii="Franklin Gothic Book" w:eastAsia="Times New Roman" w:hAnsi="Franklin Gothic Book" w:cs="Times New Roman"/>
                <w:b/>
                <w:bCs/>
                <w:color w:val="000000"/>
                <w:sz w:val="20"/>
                <w:szCs w:val="20"/>
                <w:lang w:eastAsia="fr-FR"/>
              </w:rPr>
              <w:t>Assiette masse salariale avec congés payés</w:t>
            </w:r>
          </w:p>
        </w:tc>
        <w:tc>
          <w:tcPr>
            <w:tcW w:w="2800" w:type="dxa"/>
            <w:tcBorders>
              <w:top w:val="double" w:sz="6" w:space="0" w:color="8064A2"/>
              <w:left w:val="nil"/>
              <w:bottom w:val="single" w:sz="8" w:space="0" w:color="8064A2"/>
              <w:right w:val="double" w:sz="6" w:space="0" w:color="8064A2"/>
            </w:tcBorders>
            <w:shd w:val="clear" w:color="auto" w:fill="auto"/>
            <w:vAlign w:val="center"/>
            <w:hideMark/>
          </w:tcPr>
          <w:p w:rsidR="00490DC8" w:rsidRPr="00490DC8" w:rsidRDefault="00490DC8" w:rsidP="00490DC8">
            <w:pPr>
              <w:spacing w:after="0" w:line="240" w:lineRule="auto"/>
              <w:jc w:val="center"/>
              <w:rPr>
                <w:rFonts w:ascii="Franklin Gothic Book" w:eastAsia="Times New Roman" w:hAnsi="Franklin Gothic Book" w:cs="Times New Roman"/>
                <w:b/>
                <w:bCs/>
                <w:color w:val="000000"/>
                <w:sz w:val="20"/>
                <w:szCs w:val="20"/>
                <w:lang w:eastAsia="fr-FR"/>
              </w:rPr>
            </w:pPr>
            <w:r w:rsidRPr="00490DC8">
              <w:rPr>
                <w:rFonts w:ascii="Franklin Gothic Book" w:eastAsia="Times New Roman" w:hAnsi="Franklin Gothic Book" w:cs="Times New Roman"/>
                <w:b/>
                <w:bCs/>
                <w:color w:val="000000"/>
                <w:sz w:val="20"/>
                <w:szCs w:val="20"/>
                <w:lang w:eastAsia="fr-FR"/>
              </w:rPr>
              <w:t xml:space="preserve">Entreprises Bâtiment et Travaux Publics  </w:t>
            </w:r>
            <w:r w:rsidRPr="00490DC8">
              <w:rPr>
                <w:rFonts w:ascii="Franklin Gothic Book" w:eastAsia="Times New Roman" w:hAnsi="Franklin Gothic Book" w:cs="Times New Roman"/>
                <w:b/>
                <w:bCs/>
                <w:color w:val="000000"/>
                <w:sz w:val="20"/>
                <w:szCs w:val="20"/>
                <w:lang w:eastAsia="fr-FR"/>
              </w:rPr>
              <w:br/>
              <w:t>-11 salariés</w:t>
            </w:r>
          </w:p>
        </w:tc>
      </w:tr>
      <w:tr w:rsidR="00490DC8" w:rsidRPr="00490DC8" w:rsidTr="00490DC8">
        <w:trPr>
          <w:gridAfter w:val="1"/>
          <w:wAfter w:w="283" w:type="dxa"/>
          <w:trHeight w:val="315"/>
        </w:trPr>
        <w:tc>
          <w:tcPr>
            <w:tcW w:w="3160" w:type="dxa"/>
            <w:gridSpan w:val="2"/>
            <w:tcBorders>
              <w:top w:val="nil"/>
              <w:left w:val="double" w:sz="6" w:space="0" w:color="8064A2"/>
              <w:bottom w:val="single" w:sz="8" w:space="0" w:color="8064A2"/>
              <w:right w:val="single" w:sz="8" w:space="0" w:color="8064A2"/>
            </w:tcBorders>
            <w:shd w:val="clear" w:color="auto" w:fill="auto"/>
            <w:noWrap/>
            <w:vAlign w:val="center"/>
            <w:hideMark/>
          </w:tcPr>
          <w:p w:rsidR="00490DC8" w:rsidRPr="00490DC8" w:rsidRDefault="00490DC8" w:rsidP="00490DC8">
            <w:pPr>
              <w:spacing w:after="0" w:line="240" w:lineRule="auto"/>
              <w:jc w:val="center"/>
              <w:rPr>
                <w:rFonts w:ascii="Franklin Gothic Book" w:eastAsia="Times New Roman" w:hAnsi="Franklin Gothic Book" w:cs="Times New Roman"/>
                <w:color w:val="000000"/>
                <w:sz w:val="20"/>
                <w:szCs w:val="20"/>
                <w:lang w:eastAsia="fr-FR"/>
              </w:rPr>
            </w:pPr>
            <w:r w:rsidRPr="00490DC8">
              <w:rPr>
                <w:rFonts w:ascii="Franklin Gothic Book" w:eastAsia="Times New Roman" w:hAnsi="Franklin Gothic Book" w:cs="Times New Roman"/>
                <w:color w:val="000000"/>
                <w:sz w:val="20"/>
                <w:szCs w:val="20"/>
                <w:lang w:eastAsia="fr-FR"/>
              </w:rPr>
              <w:t>Contribution légale</w:t>
            </w:r>
          </w:p>
        </w:tc>
        <w:tc>
          <w:tcPr>
            <w:tcW w:w="2800" w:type="dxa"/>
            <w:tcBorders>
              <w:top w:val="nil"/>
              <w:left w:val="nil"/>
              <w:bottom w:val="single" w:sz="8" w:space="0" w:color="8064A2"/>
              <w:right w:val="single" w:sz="8" w:space="0" w:color="8064A2"/>
            </w:tcBorders>
            <w:shd w:val="clear" w:color="auto" w:fill="auto"/>
            <w:noWrap/>
            <w:vAlign w:val="center"/>
            <w:hideMark/>
          </w:tcPr>
          <w:p w:rsidR="00490DC8" w:rsidRPr="00490DC8" w:rsidRDefault="00490DC8" w:rsidP="00490DC8">
            <w:pPr>
              <w:spacing w:after="0" w:line="240" w:lineRule="auto"/>
              <w:jc w:val="center"/>
              <w:rPr>
                <w:rFonts w:ascii="Franklin Gothic Book" w:eastAsia="Times New Roman" w:hAnsi="Franklin Gothic Book" w:cs="Times New Roman"/>
                <w:color w:val="000000"/>
                <w:sz w:val="20"/>
                <w:szCs w:val="20"/>
                <w:lang w:eastAsia="fr-FR"/>
              </w:rPr>
            </w:pPr>
            <w:r w:rsidRPr="00490DC8">
              <w:rPr>
                <w:rFonts w:ascii="Franklin Gothic Book" w:eastAsia="Times New Roman" w:hAnsi="Franklin Gothic Book" w:cs="Times New Roman"/>
                <w:color w:val="000000"/>
                <w:sz w:val="20"/>
                <w:szCs w:val="20"/>
                <w:lang w:eastAsia="fr-FR"/>
              </w:rPr>
              <w:t>Oui</w:t>
            </w:r>
          </w:p>
        </w:tc>
        <w:tc>
          <w:tcPr>
            <w:tcW w:w="2800" w:type="dxa"/>
            <w:tcBorders>
              <w:top w:val="nil"/>
              <w:left w:val="nil"/>
              <w:bottom w:val="single" w:sz="8" w:space="0" w:color="8064A2"/>
              <w:right w:val="double" w:sz="6" w:space="0" w:color="8064A2"/>
            </w:tcBorders>
            <w:shd w:val="clear" w:color="auto" w:fill="auto"/>
            <w:noWrap/>
            <w:vAlign w:val="center"/>
            <w:hideMark/>
          </w:tcPr>
          <w:p w:rsidR="00490DC8" w:rsidRPr="00490DC8" w:rsidRDefault="00490DC8" w:rsidP="00490DC8">
            <w:pPr>
              <w:spacing w:after="0" w:line="240" w:lineRule="auto"/>
              <w:jc w:val="center"/>
              <w:rPr>
                <w:rFonts w:ascii="Franklin Gothic Book" w:eastAsia="Times New Roman" w:hAnsi="Franklin Gothic Book" w:cs="Times New Roman"/>
                <w:color w:val="000000"/>
                <w:sz w:val="20"/>
                <w:szCs w:val="20"/>
                <w:lang w:eastAsia="fr-FR"/>
              </w:rPr>
            </w:pPr>
            <w:r w:rsidRPr="00490DC8">
              <w:rPr>
                <w:rFonts w:ascii="Franklin Gothic Book" w:eastAsia="Times New Roman" w:hAnsi="Franklin Gothic Book" w:cs="Times New Roman"/>
                <w:color w:val="000000"/>
                <w:sz w:val="20"/>
                <w:szCs w:val="20"/>
                <w:lang w:eastAsia="fr-FR"/>
              </w:rPr>
              <w:t>0,55%</w:t>
            </w:r>
          </w:p>
        </w:tc>
      </w:tr>
      <w:tr w:rsidR="00490DC8" w:rsidRPr="00490DC8" w:rsidTr="00490DC8">
        <w:trPr>
          <w:gridAfter w:val="1"/>
          <w:wAfter w:w="283" w:type="dxa"/>
          <w:trHeight w:val="315"/>
        </w:trPr>
        <w:tc>
          <w:tcPr>
            <w:tcW w:w="3160" w:type="dxa"/>
            <w:gridSpan w:val="2"/>
            <w:tcBorders>
              <w:top w:val="nil"/>
              <w:left w:val="double" w:sz="6" w:space="0" w:color="8064A2"/>
              <w:bottom w:val="double" w:sz="6" w:space="0" w:color="8064A2"/>
              <w:right w:val="single" w:sz="8" w:space="0" w:color="8064A2"/>
            </w:tcBorders>
            <w:shd w:val="clear" w:color="auto" w:fill="auto"/>
            <w:noWrap/>
            <w:vAlign w:val="center"/>
            <w:hideMark/>
          </w:tcPr>
          <w:p w:rsidR="00490DC8" w:rsidRPr="00490DC8" w:rsidRDefault="00490DC8" w:rsidP="00490DC8">
            <w:pPr>
              <w:spacing w:after="0" w:line="240" w:lineRule="auto"/>
              <w:jc w:val="center"/>
              <w:rPr>
                <w:rFonts w:ascii="Franklin Gothic Book" w:eastAsia="Times New Roman" w:hAnsi="Franklin Gothic Book" w:cs="Times New Roman"/>
                <w:color w:val="000000"/>
                <w:sz w:val="20"/>
                <w:szCs w:val="20"/>
                <w:lang w:eastAsia="fr-FR"/>
              </w:rPr>
            </w:pPr>
            <w:r w:rsidRPr="00490DC8">
              <w:rPr>
                <w:rFonts w:ascii="Franklin Gothic Book" w:eastAsia="Times New Roman" w:hAnsi="Franklin Gothic Book" w:cs="Times New Roman"/>
                <w:color w:val="000000"/>
                <w:sz w:val="20"/>
                <w:szCs w:val="20"/>
                <w:lang w:eastAsia="fr-FR"/>
              </w:rPr>
              <w:t>Contribution conventionnelle</w:t>
            </w:r>
          </w:p>
        </w:tc>
        <w:tc>
          <w:tcPr>
            <w:tcW w:w="2800" w:type="dxa"/>
            <w:tcBorders>
              <w:top w:val="nil"/>
              <w:left w:val="nil"/>
              <w:bottom w:val="double" w:sz="6" w:space="0" w:color="8064A2"/>
              <w:right w:val="single" w:sz="8" w:space="0" w:color="8064A2"/>
            </w:tcBorders>
            <w:shd w:val="clear" w:color="auto" w:fill="auto"/>
            <w:noWrap/>
            <w:vAlign w:val="center"/>
            <w:hideMark/>
          </w:tcPr>
          <w:p w:rsidR="00490DC8" w:rsidRPr="00490DC8" w:rsidRDefault="00490DC8" w:rsidP="00490DC8">
            <w:pPr>
              <w:spacing w:after="0" w:line="240" w:lineRule="auto"/>
              <w:jc w:val="center"/>
              <w:rPr>
                <w:rFonts w:ascii="Franklin Gothic Book" w:eastAsia="Times New Roman" w:hAnsi="Franklin Gothic Book" w:cs="Times New Roman"/>
                <w:color w:val="000000"/>
                <w:sz w:val="20"/>
                <w:szCs w:val="20"/>
                <w:lang w:eastAsia="fr-FR"/>
              </w:rPr>
            </w:pPr>
            <w:r w:rsidRPr="00490DC8">
              <w:rPr>
                <w:rFonts w:ascii="Franklin Gothic Book" w:eastAsia="Times New Roman" w:hAnsi="Franklin Gothic Book" w:cs="Times New Roman"/>
                <w:color w:val="000000"/>
                <w:sz w:val="20"/>
                <w:szCs w:val="20"/>
                <w:lang w:eastAsia="fr-FR"/>
              </w:rPr>
              <w:t>Non</w:t>
            </w:r>
          </w:p>
        </w:tc>
        <w:tc>
          <w:tcPr>
            <w:tcW w:w="2800" w:type="dxa"/>
            <w:tcBorders>
              <w:top w:val="nil"/>
              <w:left w:val="nil"/>
              <w:bottom w:val="double" w:sz="6" w:space="0" w:color="8064A2"/>
              <w:right w:val="double" w:sz="6" w:space="0" w:color="8064A2"/>
            </w:tcBorders>
            <w:shd w:val="clear" w:color="auto" w:fill="auto"/>
            <w:noWrap/>
            <w:vAlign w:val="center"/>
            <w:hideMark/>
          </w:tcPr>
          <w:p w:rsidR="00490DC8" w:rsidRPr="00490DC8" w:rsidRDefault="00490DC8" w:rsidP="00490DC8">
            <w:pPr>
              <w:spacing w:after="0" w:line="240" w:lineRule="auto"/>
              <w:jc w:val="center"/>
              <w:rPr>
                <w:rFonts w:ascii="Franklin Gothic Book" w:eastAsia="Times New Roman" w:hAnsi="Franklin Gothic Book" w:cs="Times New Roman"/>
                <w:color w:val="000000"/>
                <w:sz w:val="20"/>
                <w:szCs w:val="20"/>
                <w:lang w:eastAsia="fr-FR"/>
              </w:rPr>
            </w:pPr>
            <w:r w:rsidRPr="00490DC8">
              <w:rPr>
                <w:rFonts w:ascii="Franklin Gothic Book" w:eastAsia="Times New Roman" w:hAnsi="Franklin Gothic Book" w:cs="Times New Roman"/>
                <w:color w:val="000000"/>
                <w:sz w:val="20"/>
                <w:szCs w:val="20"/>
                <w:lang w:eastAsia="fr-FR"/>
              </w:rPr>
              <w:t>0,35%</w:t>
            </w:r>
          </w:p>
        </w:tc>
      </w:tr>
      <w:tr w:rsidR="00490DC8" w:rsidRPr="00490DC8" w:rsidTr="00490DC8">
        <w:trPr>
          <w:gridAfter w:val="1"/>
          <w:wAfter w:w="283" w:type="dxa"/>
          <w:cantSplit/>
          <w:trHeight w:val="315"/>
        </w:trPr>
        <w:tc>
          <w:tcPr>
            <w:tcW w:w="3160" w:type="dxa"/>
            <w:gridSpan w:val="2"/>
            <w:vMerge w:val="restart"/>
            <w:tcBorders>
              <w:top w:val="nil"/>
              <w:left w:val="double" w:sz="6" w:space="0" w:color="8064A2"/>
              <w:bottom w:val="double" w:sz="6" w:space="0" w:color="8064A2"/>
              <w:right w:val="double" w:sz="6" w:space="0" w:color="8064A2"/>
            </w:tcBorders>
            <w:shd w:val="clear" w:color="auto" w:fill="auto"/>
            <w:noWrap/>
            <w:vAlign w:val="center"/>
            <w:hideMark/>
          </w:tcPr>
          <w:p w:rsidR="00490DC8" w:rsidRPr="00490DC8" w:rsidRDefault="00490DC8" w:rsidP="00490DC8">
            <w:pPr>
              <w:spacing w:after="0" w:line="240" w:lineRule="auto"/>
              <w:jc w:val="center"/>
              <w:rPr>
                <w:rFonts w:ascii="Franklin Gothic Book" w:eastAsia="Times New Roman" w:hAnsi="Franklin Gothic Book" w:cs="Times New Roman"/>
                <w:b/>
                <w:bCs/>
                <w:color w:val="000000"/>
                <w:sz w:val="20"/>
                <w:szCs w:val="20"/>
                <w:lang w:eastAsia="fr-FR"/>
              </w:rPr>
            </w:pPr>
            <w:r w:rsidRPr="00490DC8">
              <w:rPr>
                <w:rFonts w:ascii="Franklin Gothic Book" w:eastAsia="Times New Roman" w:hAnsi="Franklin Gothic Book" w:cs="Times New Roman"/>
                <w:b/>
                <w:bCs/>
                <w:color w:val="000000"/>
                <w:sz w:val="20"/>
                <w:szCs w:val="20"/>
                <w:lang w:eastAsia="fr-FR"/>
              </w:rPr>
              <w:t>Section BTP -11 CONSTRUCTYS</w:t>
            </w:r>
          </w:p>
        </w:tc>
        <w:tc>
          <w:tcPr>
            <w:tcW w:w="2800" w:type="dxa"/>
            <w:tcBorders>
              <w:top w:val="nil"/>
              <w:left w:val="nil"/>
              <w:bottom w:val="nil"/>
              <w:right w:val="double" w:sz="6" w:space="0" w:color="8064A2"/>
            </w:tcBorders>
            <w:shd w:val="clear" w:color="auto" w:fill="auto"/>
            <w:noWrap/>
            <w:vAlign w:val="center"/>
            <w:hideMark/>
          </w:tcPr>
          <w:p w:rsidR="00490DC8" w:rsidRPr="00490DC8" w:rsidRDefault="00490DC8" w:rsidP="00490DC8">
            <w:pPr>
              <w:spacing w:after="0" w:line="240" w:lineRule="auto"/>
              <w:jc w:val="center"/>
              <w:rPr>
                <w:rFonts w:ascii="Franklin Gothic Book" w:eastAsia="Times New Roman" w:hAnsi="Franklin Gothic Book" w:cs="Times New Roman"/>
                <w:b/>
                <w:bCs/>
                <w:color w:val="000000"/>
                <w:sz w:val="20"/>
                <w:szCs w:val="20"/>
                <w:lang w:eastAsia="fr-FR"/>
              </w:rPr>
            </w:pPr>
            <w:r w:rsidRPr="00490DC8">
              <w:rPr>
                <w:rFonts w:ascii="Franklin Gothic Book" w:eastAsia="Times New Roman" w:hAnsi="Franklin Gothic Book" w:cs="Times New Roman"/>
                <w:b/>
                <w:bCs/>
                <w:color w:val="000000"/>
                <w:sz w:val="20"/>
                <w:szCs w:val="20"/>
                <w:lang w:eastAsia="fr-FR"/>
              </w:rPr>
              <w:t>Oui : 0,55 %</w:t>
            </w:r>
          </w:p>
        </w:tc>
        <w:tc>
          <w:tcPr>
            <w:tcW w:w="2800" w:type="dxa"/>
            <w:vMerge w:val="restart"/>
            <w:tcBorders>
              <w:top w:val="nil"/>
              <w:left w:val="double" w:sz="6" w:space="0" w:color="8064A2"/>
              <w:bottom w:val="double" w:sz="6" w:space="0" w:color="8064A2"/>
              <w:right w:val="double" w:sz="6" w:space="0" w:color="8064A2"/>
            </w:tcBorders>
            <w:shd w:val="clear" w:color="auto" w:fill="auto"/>
            <w:noWrap/>
            <w:vAlign w:val="center"/>
            <w:hideMark/>
          </w:tcPr>
          <w:p w:rsidR="00490DC8" w:rsidRPr="00490DC8" w:rsidRDefault="00490DC8" w:rsidP="00490DC8">
            <w:pPr>
              <w:spacing w:after="0" w:line="240" w:lineRule="auto"/>
              <w:jc w:val="center"/>
              <w:rPr>
                <w:rFonts w:ascii="Franklin Gothic Book" w:eastAsia="Times New Roman" w:hAnsi="Franklin Gothic Book" w:cs="Times New Roman"/>
                <w:b/>
                <w:bCs/>
                <w:color w:val="000000"/>
                <w:sz w:val="20"/>
                <w:szCs w:val="20"/>
                <w:lang w:eastAsia="fr-FR"/>
              </w:rPr>
            </w:pPr>
            <w:r w:rsidRPr="00490DC8">
              <w:rPr>
                <w:rFonts w:ascii="Franklin Gothic Book" w:eastAsia="Times New Roman" w:hAnsi="Franklin Gothic Book" w:cs="Times New Roman"/>
                <w:b/>
                <w:bCs/>
                <w:color w:val="000000"/>
                <w:sz w:val="20"/>
                <w:szCs w:val="20"/>
                <w:lang w:eastAsia="fr-FR"/>
              </w:rPr>
              <w:t>0,90%</w:t>
            </w:r>
          </w:p>
        </w:tc>
      </w:tr>
      <w:tr w:rsidR="00490DC8" w:rsidRPr="00490DC8" w:rsidTr="00490DC8">
        <w:trPr>
          <w:gridAfter w:val="1"/>
          <w:wAfter w:w="283" w:type="dxa"/>
          <w:trHeight w:val="315"/>
        </w:trPr>
        <w:tc>
          <w:tcPr>
            <w:tcW w:w="3160" w:type="dxa"/>
            <w:gridSpan w:val="2"/>
            <w:vMerge/>
            <w:tcBorders>
              <w:top w:val="nil"/>
              <w:left w:val="double" w:sz="6" w:space="0" w:color="8064A2"/>
              <w:bottom w:val="double" w:sz="6" w:space="0" w:color="8064A2"/>
              <w:right w:val="double" w:sz="6" w:space="0" w:color="8064A2"/>
            </w:tcBorders>
            <w:vAlign w:val="center"/>
            <w:hideMark/>
          </w:tcPr>
          <w:p w:rsidR="00490DC8" w:rsidRPr="00490DC8" w:rsidRDefault="00490DC8" w:rsidP="00490DC8">
            <w:pPr>
              <w:spacing w:after="0" w:line="240" w:lineRule="auto"/>
              <w:rPr>
                <w:rFonts w:ascii="Franklin Gothic Book" w:eastAsia="Times New Roman" w:hAnsi="Franklin Gothic Book" w:cs="Times New Roman"/>
                <w:b/>
                <w:bCs/>
                <w:color w:val="000000"/>
                <w:sz w:val="20"/>
                <w:szCs w:val="20"/>
                <w:lang w:eastAsia="fr-FR"/>
              </w:rPr>
            </w:pPr>
          </w:p>
        </w:tc>
        <w:tc>
          <w:tcPr>
            <w:tcW w:w="2800" w:type="dxa"/>
            <w:tcBorders>
              <w:top w:val="nil"/>
              <w:left w:val="nil"/>
              <w:bottom w:val="double" w:sz="6" w:space="0" w:color="8064A2"/>
              <w:right w:val="double" w:sz="6" w:space="0" w:color="8064A2"/>
            </w:tcBorders>
            <w:shd w:val="clear" w:color="auto" w:fill="auto"/>
            <w:noWrap/>
            <w:vAlign w:val="center"/>
            <w:hideMark/>
          </w:tcPr>
          <w:p w:rsidR="00490DC8" w:rsidRPr="00490DC8" w:rsidRDefault="00490DC8" w:rsidP="00490DC8">
            <w:pPr>
              <w:spacing w:after="0" w:line="240" w:lineRule="auto"/>
              <w:jc w:val="center"/>
              <w:rPr>
                <w:rFonts w:ascii="Franklin Gothic Book" w:eastAsia="Times New Roman" w:hAnsi="Franklin Gothic Book" w:cs="Times New Roman"/>
                <w:b/>
                <w:bCs/>
                <w:color w:val="000000"/>
                <w:sz w:val="20"/>
                <w:szCs w:val="20"/>
                <w:lang w:eastAsia="fr-FR"/>
              </w:rPr>
            </w:pPr>
            <w:r w:rsidRPr="00490DC8">
              <w:rPr>
                <w:rFonts w:ascii="Franklin Gothic Book" w:eastAsia="Times New Roman" w:hAnsi="Franklin Gothic Book" w:cs="Times New Roman"/>
                <w:b/>
                <w:bCs/>
                <w:color w:val="000000"/>
                <w:sz w:val="20"/>
                <w:szCs w:val="20"/>
                <w:lang w:eastAsia="fr-FR"/>
              </w:rPr>
              <w:t>Non : 0,35 %</w:t>
            </w:r>
          </w:p>
        </w:tc>
        <w:tc>
          <w:tcPr>
            <w:tcW w:w="2800" w:type="dxa"/>
            <w:vMerge/>
            <w:tcBorders>
              <w:top w:val="nil"/>
              <w:left w:val="double" w:sz="6" w:space="0" w:color="8064A2"/>
              <w:bottom w:val="double" w:sz="6" w:space="0" w:color="8064A2"/>
              <w:right w:val="double" w:sz="6" w:space="0" w:color="8064A2"/>
            </w:tcBorders>
            <w:vAlign w:val="center"/>
            <w:hideMark/>
          </w:tcPr>
          <w:p w:rsidR="00490DC8" w:rsidRPr="00490DC8" w:rsidRDefault="00490DC8" w:rsidP="00490DC8">
            <w:pPr>
              <w:spacing w:after="0" w:line="240" w:lineRule="auto"/>
              <w:rPr>
                <w:rFonts w:ascii="Franklin Gothic Book" w:eastAsia="Times New Roman" w:hAnsi="Franklin Gothic Book" w:cs="Times New Roman"/>
                <w:b/>
                <w:bCs/>
                <w:color w:val="000000"/>
                <w:sz w:val="20"/>
                <w:szCs w:val="20"/>
                <w:lang w:eastAsia="fr-FR"/>
              </w:rPr>
            </w:pPr>
          </w:p>
        </w:tc>
      </w:tr>
    </w:tbl>
    <w:p w:rsidR="00511CE4" w:rsidRDefault="00511CE4" w:rsidP="0088500A">
      <w:pPr>
        <w:jc w:val="center"/>
      </w:pPr>
    </w:p>
    <w:p w:rsidR="00490DC8" w:rsidRDefault="00490DC8" w:rsidP="0088500A">
      <w:pPr>
        <w:jc w:val="center"/>
      </w:pPr>
    </w:p>
    <w:p w:rsidR="00490DC8" w:rsidRDefault="00490DC8" w:rsidP="0088500A">
      <w:pPr>
        <w:jc w:val="center"/>
      </w:pPr>
    </w:p>
    <w:p w:rsidR="00490DC8" w:rsidRDefault="00490DC8" w:rsidP="0088500A">
      <w:pPr>
        <w:jc w:val="center"/>
      </w:pPr>
    </w:p>
    <w:p w:rsidR="00490DC8" w:rsidRDefault="00490DC8" w:rsidP="0088500A">
      <w:pPr>
        <w:jc w:val="center"/>
      </w:pPr>
    </w:p>
    <w:p w:rsidR="00490DC8" w:rsidRDefault="00490DC8" w:rsidP="0088500A">
      <w:pPr>
        <w:jc w:val="center"/>
      </w:pPr>
    </w:p>
    <w:p w:rsidR="00490DC8" w:rsidRDefault="00490DC8" w:rsidP="0088500A">
      <w:pPr>
        <w:jc w:val="center"/>
      </w:pPr>
    </w:p>
    <w:p w:rsidR="00490DC8" w:rsidRDefault="00490DC8" w:rsidP="0088500A">
      <w:pPr>
        <w:jc w:val="center"/>
      </w:pPr>
    </w:p>
    <w:p w:rsidR="00263157" w:rsidRPr="000B3AA7" w:rsidRDefault="00E84909" w:rsidP="0088500A">
      <w:pPr>
        <w:jc w:val="center"/>
        <w:rPr>
          <w:rFonts w:ascii="Franklin Gothic Book" w:hAnsi="Franklin Gothic Book"/>
          <w:b/>
          <w:sz w:val="32"/>
          <w:u w:val="single"/>
        </w:rPr>
      </w:pPr>
      <w:r>
        <w:rPr>
          <w:rFonts w:ascii="Franklin Gothic Book" w:hAnsi="Franklin Gothic Book"/>
          <w:b/>
          <w:sz w:val="32"/>
          <w:u w:val="single"/>
        </w:rPr>
        <w:t>Effectif et assiette de participation</w:t>
      </w:r>
    </w:p>
    <w:p w:rsidR="00263157" w:rsidRPr="00482DBB" w:rsidRDefault="00263157" w:rsidP="00263157">
      <w:pPr>
        <w:ind w:left="116"/>
        <w:rPr>
          <w:rFonts w:ascii="Franklin Gothic Book" w:eastAsia="Arial" w:hAnsi="Franklin Gothic Book" w:cs="Arial"/>
          <w:b/>
          <w:w w:val="99"/>
        </w:rPr>
      </w:pPr>
      <w:r w:rsidRPr="00482DBB">
        <w:rPr>
          <w:rFonts w:ascii="Franklin Gothic Book" w:eastAsia="Arial" w:hAnsi="Franklin Gothic Book" w:cs="Arial"/>
          <w:b/>
          <w:w w:val="99"/>
        </w:rPr>
        <w:t>L'effectif</w:t>
      </w:r>
      <w:r w:rsidRPr="00482DBB">
        <w:rPr>
          <w:rFonts w:ascii="Franklin Gothic Book" w:eastAsia="Arial" w:hAnsi="Franklin Gothic Book" w:cs="Arial"/>
          <w:b/>
        </w:rPr>
        <w:t xml:space="preserve"> </w:t>
      </w:r>
      <w:r w:rsidRPr="00482DBB">
        <w:rPr>
          <w:rFonts w:ascii="Franklin Gothic Book" w:eastAsia="Arial" w:hAnsi="Franklin Gothic Book" w:cs="Arial"/>
          <w:b/>
          <w:w w:val="99"/>
        </w:rPr>
        <w:t>moyen</w:t>
      </w:r>
      <w:r w:rsidRPr="00482DBB">
        <w:rPr>
          <w:rFonts w:ascii="Franklin Gothic Book" w:eastAsia="Arial" w:hAnsi="Franklin Gothic Book" w:cs="Arial"/>
          <w:b/>
        </w:rPr>
        <w:t xml:space="preserve"> </w:t>
      </w:r>
      <w:r w:rsidRPr="00482DBB">
        <w:rPr>
          <w:rFonts w:ascii="Franklin Gothic Book" w:eastAsia="Arial" w:hAnsi="Franklin Gothic Book" w:cs="Arial"/>
          <w:b/>
          <w:w w:val="99"/>
        </w:rPr>
        <w:t>annuel</w:t>
      </w:r>
      <w:r w:rsidRPr="00482DBB">
        <w:rPr>
          <w:rFonts w:ascii="Franklin Gothic Book" w:eastAsia="Arial" w:hAnsi="Franklin Gothic Book" w:cs="Arial"/>
          <w:b/>
        </w:rPr>
        <w:t xml:space="preserve"> </w:t>
      </w:r>
      <w:r w:rsidRPr="00482DBB">
        <w:rPr>
          <w:rFonts w:ascii="Franklin Gothic Book" w:eastAsia="Arial" w:hAnsi="Franklin Gothic Book" w:cs="Arial"/>
          <w:b/>
          <w:w w:val="99"/>
        </w:rPr>
        <w:t>et</w:t>
      </w:r>
      <w:r w:rsidRPr="00482DBB">
        <w:rPr>
          <w:rFonts w:ascii="Franklin Gothic Book" w:eastAsia="Arial" w:hAnsi="Franklin Gothic Book" w:cs="Arial"/>
          <w:b/>
        </w:rPr>
        <w:t xml:space="preserve"> </w:t>
      </w:r>
      <w:r w:rsidRPr="00482DBB">
        <w:rPr>
          <w:rFonts w:ascii="Franklin Gothic Book" w:eastAsia="Arial" w:hAnsi="Franklin Gothic Book" w:cs="Arial"/>
          <w:b/>
          <w:w w:val="99"/>
        </w:rPr>
        <w:t>la</w:t>
      </w:r>
      <w:r w:rsidRPr="00482DBB">
        <w:rPr>
          <w:rFonts w:ascii="Franklin Gothic Book" w:eastAsia="Arial" w:hAnsi="Franklin Gothic Book" w:cs="Arial"/>
          <w:b/>
        </w:rPr>
        <w:t xml:space="preserve"> </w:t>
      </w:r>
      <w:r w:rsidRPr="00482DBB">
        <w:rPr>
          <w:rFonts w:ascii="Franklin Gothic Book" w:eastAsia="Arial" w:hAnsi="Franklin Gothic Book" w:cs="Arial"/>
          <w:b/>
          <w:w w:val="99"/>
        </w:rPr>
        <w:t>CCN</w:t>
      </w:r>
      <w:r w:rsidRPr="00482DBB">
        <w:rPr>
          <w:rFonts w:ascii="Franklin Gothic Book" w:eastAsia="Arial" w:hAnsi="Franklin Gothic Book" w:cs="Arial"/>
          <w:b/>
        </w:rPr>
        <w:t xml:space="preserve"> </w:t>
      </w:r>
      <w:r w:rsidRPr="00482DBB">
        <w:rPr>
          <w:rFonts w:ascii="Franklin Gothic Book" w:eastAsia="Arial" w:hAnsi="Franklin Gothic Book" w:cs="Arial"/>
          <w:b/>
          <w:w w:val="99"/>
        </w:rPr>
        <w:t>appliquée</w:t>
      </w:r>
      <w:r w:rsidRPr="00482DBB">
        <w:rPr>
          <w:rFonts w:ascii="Franklin Gothic Book" w:eastAsia="Arial" w:hAnsi="Franklin Gothic Book" w:cs="Arial"/>
          <w:b/>
        </w:rPr>
        <w:t xml:space="preserve"> </w:t>
      </w:r>
      <w:r w:rsidRPr="00482DBB">
        <w:rPr>
          <w:rFonts w:ascii="Franklin Gothic Book" w:eastAsia="Arial" w:hAnsi="Franklin Gothic Book" w:cs="Arial"/>
          <w:b/>
          <w:w w:val="99"/>
        </w:rPr>
        <w:t>sont</w:t>
      </w:r>
      <w:r w:rsidRPr="00482DBB">
        <w:rPr>
          <w:rFonts w:ascii="Franklin Gothic Book" w:eastAsia="Arial" w:hAnsi="Franklin Gothic Book" w:cs="Arial"/>
          <w:b/>
        </w:rPr>
        <w:t xml:space="preserve"> </w:t>
      </w:r>
      <w:r w:rsidRPr="00482DBB">
        <w:rPr>
          <w:rFonts w:ascii="Franklin Gothic Book" w:eastAsia="Arial" w:hAnsi="Franklin Gothic Book" w:cs="Arial"/>
          <w:b/>
          <w:w w:val="99"/>
        </w:rPr>
        <w:t>des</w:t>
      </w:r>
      <w:r w:rsidRPr="00482DBB">
        <w:rPr>
          <w:rFonts w:ascii="Franklin Gothic Book" w:eastAsia="Arial" w:hAnsi="Franklin Gothic Book" w:cs="Arial"/>
          <w:b/>
        </w:rPr>
        <w:t xml:space="preserve"> </w:t>
      </w:r>
      <w:r w:rsidRPr="00482DBB">
        <w:rPr>
          <w:rFonts w:ascii="Franklin Gothic Book" w:eastAsia="Arial" w:hAnsi="Franklin Gothic Book" w:cs="Arial"/>
          <w:b/>
          <w:w w:val="99"/>
        </w:rPr>
        <w:t>informations</w:t>
      </w:r>
      <w:r w:rsidRPr="00482DBB">
        <w:rPr>
          <w:rFonts w:ascii="Franklin Gothic Book" w:eastAsia="Arial" w:hAnsi="Franklin Gothic Book" w:cs="Arial"/>
          <w:b/>
        </w:rPr>
        <w:t xml:space="preserve"> </w:t>
      </w:r>
      <w:r w:rsidRPr="00482DBB">
        <w:rPr>
          <w:rFonts w:ascii="Franklin Gothic Book" w:eastAsia="Arial" w:hAnsi="Franklin Gothic Book" w:cs="Arial"/>
          <w:b/>
          <w:w w:val="99"/>
        </w:rPr>
        <w:t>indispensables</w:t>
      </w:r>
      <w:r w:rsidRPr="00482DBB">
        <w:rPr>
          <w:rFonts w:ascii="Franklin Gothic Book" w:eastAsia="Arial" w:hAnsi="Franklin Gothic Book" w:cs="Arial"/>
          <w:b/>
        </w:rPr>
        <w:t xml:space="preserve"> </w:t>
      </w:r>
      <w:r w:rsidRPr="00482DBB">
        <w:rPr>
          <w:rFonts w:ascii="Franklin Gothic Book" w:eastAsia="Arial" w:hAnsi="Franklin Gothic Book" w:cs="Arial"/>
          <w:b/>
          <w:w w:val="99"/>
        </w:rPr>
        <w:t>à</w:t>
      </w:r>
      <w:r w:rsidRPr="00482DBB">
        <w:rPr>
          <w:rFonts w:ascii="Franklin Gothic Book" w:eastAsia="Arial" w:hAnsi="Franklin Gothic Book" w:cs="Arial"/>
          <w:b/>
        </w:rPr>
        <w:t xml:space="preserve"> </w:t>
      </w:r>
      <w:r w:rsidRPr="00482DBB">
        <w:rPr>
          <w:rFonts w:ascii="Franklin Gothic Book" w:eastAsia="Arial" w:hAnsi="Franklin Gothic Book" w:cs="Arial"/>
          <w:b/>
          <w:w w:val="99"/>
        </w:rPr>
        <w:t>l'ouverture de</w:t>
      </w:r>
      <w:r w:rsidRPr="00482DBB">
        <w:rPr>
          <w:rFonts w:ascii="Franklin Gothic Book" w:eastAsia="Arial" w:hAnsi="Franklin Gothic Book" w:cs="Arial"/>
          <w:b/>
        </w:rPr>
        <w:t xml:space="preserve"> </w:t>
      </w:r>
      <w:r w:rsidRPr="00482DBB">
        <w:rPr>
          <w:rFonts w:ascii="Franklin Gothic Book" w:eastAsia="Arial" w:hAnsi="Franklin Gothic Book" w:cs="Arial"/>
          <w:b/>
          <w:w w:val="99"/>
        </w:rPr>
        <w:t>vos</w:t>
      </w:r>
      <w:r w:rsidRPr="00482DBB">
        <w:rPr>
          <w:rFonts w:ascii="Franklin Gothic Book" w:eastAsia="Arial" w:hAnsi="Franklin Gothic Book" w:cs="Arial"/>
          <w:b/>
        </w:rPr>
        <w:t xml:space="preserve"> </w:t>
      </w:r>
      <w:r w:rsidRPr="00482DBB">
        <w:rPr>
          <w:rFonts w:ascii="Franklin Gothic Book" w:eastAsia="Arial" w:hAnsi="Franklin Gothic Book" w:cs="Arial"/>
          <w:b/>
          <w:w w:val="99"/>
        </w:rPr>
        <w:t>droits.</w:t>
      </w:r>
    </w:p>
    <w:p w:rsidR="00263157" w:rsidRDefault="00263157" w:rsidP="00263157">
      <w:pPr>
        <w:ind w:left="116" w:right="1307"/>
        <w:rPr>
          <w:rFonts w:ascii="Arial" w:eastAsia="Arial" w:hAnsi="Arial" w:cs="Arial"/>
        </w:rPr>
      </w:pPr>
      <w:r>
        <w:rPr>
          <w:noProof/>
          <w:lang w:eastAsia="fr-FR"/>
        </w:rPr>
        <w:drawing>
          <wp:inline distT="0" distB="0" distL="0" distR="0" wp14:anchorId="122FB681" wp14:editId="4B7934A6">
            <wp:extent cx="5760720" cy="289628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60720" cy="2896284"/>
                    </a:xfrm>
                    <a:prstGeom prst="rect">
                      <a:avLst/>
                    </a:prstGeom>
                  </pic:spPr>
                </pic:pic>
              </a:graphicData>
            </a:graphic>
          </wp:inline>
        </w:drawing>
      </w:r>
    </w:p>
    <w:p w:rsidR="00263157" w:rsidRPr="00482DBB" w:rsidRDefault="00263157" w:rsidP="009B72D5">
      <w:pPr>
        <w:spacing w:before="40" w:after="0"/>
        <w:ind w:left="113"/>
        <w:jc w:val="both"/>
        <w:rPr>
          <w:rFonts w:ascii="Franklin Gothic Book" w:eastAsia="Arial" w:hAnsi="Franklin Gothic Book" w:cs="Arial"/>
          <w:sz w:val="16"/>
          <w:szCs w:val="16"/>
        </w:rPr>
      </w:pPr>
      <w:r w:rsidRPr="00482DBB">
        <w:rPr>
          <w:rFonts w:ascii="Franklin Gothic Book" w:eastAsia="Arial" w:hAnsi="Franklin Gothic Book" w:cs="Arial"/>
          <w:sz w:val="16"/>
          <w:szCs w:val="16"/>
        </w:rPr>
        <w:t>(1) N’entre pas dans le calcul des effectifs lorsqu'il remplace un salarié absent ou dont le contrat de travail est suspendu.</w:t>
      </w:r>
    </w:p>
    <w:p w:rsidR="00205DA6" w:rsidRDefault="00263157" w:rsidP="009B72D5">
      <w:pPr>
        <w:spacing w:before="1" w:after="0"/>
        <w:ind w:left="113"/>
        <w:jc w:val="both"/>
        <w:rPr>
          <w:rFonts w:ascii="Franklin Gothic Book" w:eastAsia="Arial" w:hAnsi="Franklin Gothic Book" w:cs="Arial"/>
          <w:sz w:val="16"/>
          <w:szCs w:val="16"/>
        </w:rPr>
      </w:pPr>
      <w:r w:rsidRPr="00482DBB">
        <w:rPr>
          <w:rFonts w:ascii="Franklin Gothic Book" w:eastAsia="Arial" w:hAnsi="Franklin Gothic Book" w:cs="Arial"/>
          <w:sz w:val="16"/>
          <w:szCs w:val="16"/>
        </w:rPr>
        <w:t xml:space="preserve">(2) Oui, pour les entreprises non artisanales de 11 salariés et plus, pour les salaires versés au-delà de 11% du SMIC. </w:t>
      </w:r>
    </w:p>
    <w:p w:rsidR="00263157" w:rsidRPr="00482DBB" w:rsidRDefault="00205DA6" w:rsidP="009B72D5">
      <w:pPr>
        <w:spacing w:before="1" w:after="0"/>
        <w:ind w:left="113"/>
        <w:jc w:val="both"/>
        <w:rPr>
          <w:rFonts w:ascii="Franklin Gothic Book" w:eastAsia="Arial" w:hAnsi="Franklin Gothic Book" w:cs="Arial"/>
          <w:sz w:val="16"/>
          <w:szCs w:val="16"/>
        </w:rPr>
      </w:pPr>
      <w:r>
        <w:rPr>
          <w:rFonts w:ascii="Franklin Gothic Book" w:eastAsia="Arial" w:hAnsi="Franklin Gothic Book" w:cs="Arial"/>
          <w:sz w:val="16"/>
          <w:szCs w:val="16"/>
        </w:rPr>
        <w:t xml:space="preserve">Non, </w:t>
      </w:r>
      <w:r w:rsidR="00263157" w:rsidRPr="00482DBB">
        <w:rPr>
          <w:rFonts w:ascii="Franklin Gothic Book" w:eastAsia="Arial" w:hAnsi="Franklin Gothic Book" w:cs="Arial"/>
          <w:sz w:val="16"/>
          <w:szCs w:val="16"/>
        </w:rPr>
        <w:t>pour les entreprises artisanales. (L 6243-2 et L 6243-5 CT).</w:t>
      </w:r>
    </w:p>
    <w:p w:rsidR="00263157" w:rsidRPr="00482DBB" w:rsidRDefault="00263157" w:rsidP="009B72D5">
      <w:pPr>
        <w:spacing w:before="1" w:after="0"/>
        <w:ind w:left="113"/>
        <w:jc w:val="both"/>
        <w:rPr>
          <w:rFonts w:ascii="Franklin Gothic Book" w:eastAsia="Arial" w:hAnsi="Franklin Gothic Book" w:cs="Arial"/>
          <w:sz w:val="16"/>
          <w:szCs w:val="16"/>
        </w:rPr>
      </w:pPr>
      <w:r w:rsidRPr="00482DBB">
        <w:rPr>
          <w:rFonts w:ascii="Franklin Gothic Book" w:eastAsia="Arial" w:hAnsi="Franklin Gothic Book" w:cs="Arial"/>
          <w:sz w:val="16"/>
          <w:szCs w:val="16"/>
        </w:rPr>
        <w:t>(3) Oui, pour la fraction de la gratification versée au stagiaire non exonérée de cotisations sociales.</w:t>
      </w:r>
    </w:p>
    <w:p w:rsidR="00263157" w:rsidRPr="00482DBB" w:rsidRDefault="00263157" w:rsidP="009B72D5">
      <w:pPr>
        <w:spacing w:before="5" w:after="0" w:line="180" w:lineRule="exact"/>
        <w:ind w:left="113"/>
        <w:jc w:val="both"/>
        <w:rPr>
          <w:rFonts w:ascii="Franklin Gothic Book" w:eastAsia="Arial" w:hAnsi="Franklin Gothic Book" w:cs="Arial"/>
          <w:sz w:val="16"/>
          <w:szCs w:val="16"/>
        </w:rPr>
      </w:pPr>
      <w:r w:rsidRPr="00482DBB">
        <w:rPr>
          <w:rFonts w:ascii="Franklin Gothic Book" w:eastAsia="Arial" w:hAnsi="Franklin Gothic Book" w:cs="Arial"/>
          <w:sz w:val="16"/>
          <w:szCs w:val="16"/>
        </w:rPr>
        <w:t xml:space="preserve">(4) </w:t>
      </w:r>
      <w:r w:rsidR="00E84909">
        <w:rPr>
          <w:rFonts w:ascii="Franklin Gothic Book" w:eastAsia="Arial" w:hAnsi="Franklin Gothic Book" w:cs="Arial"/>
          <w:sz w:val="16"/>
          <w:szCs w:val="16"/>
        </w:rPr>
        <w:t>L’</w:t>
      </w:r>
      <w:r w:rsidRPr="00482DBB">
        <w:rPr>
          <w:rFonts w:ascii="Franklin Gothic Book" w:eastAsia="Arial" w:hAnsi="Franklin Gothic Book" w:cs="Arial"/>
          <w:sz w:val="16"/>
          <w:szCs w:val="16"/>
        </w:rPr>
        <w:t>'exclusion est valable jusqu'à la fin de l'action de professionnalisation pour les contrats de professionnalisation ou de la convention pour les Contrats Uniques d'Insertion (CUI).</w:t>
      </w:r>
    </w:p>
    <w:p w:rsidR="00263157" w:rsidRPr="00482DBB" w:rsidRDefault="00263157" w:rsidP="009B72D5">
      <w:pPr>
        <w:spacing w:after="0" w:line="180" w:lineRule="exact"/>
        <w:ind w:left="113"/>
        <w:jc w:val="both"/>
        <w:rPr>
          <w:rFonts w:ascii="Franklin Gothic Book" w:eastAsia="Arial" w:hAnsi="Franklin Gothic Book" w:cs="Arial"/>
          <w:sz w:val="16"/>
          <w:szCs w:val="16"/>
        </w:rPr>
      </w:pPr>
      <w:r w:rsidRPr="00482DBB">
        <w:rPr>
          <w:rFonts w:ascii="Franklin Gothic Book" w:hAnsi="Franklin Gothic Book"/>
          <w:noProof/>
          <w:lang w:eastAsia="fr-FR"/>
        </w:rPr>
        <w:drawing>
          <wp:anchor distT="0" distB="0" distL="114300" distR="114300" simplePos="0" relativeHeight="251659264" behindDoc="1" locked="0" layoutInCell="1" allowOverlap="1" wp14:anchorId="71978492" wp14:editId="5CC5D2D8">
            <wp:simplePos x="0" y="0"/>
            <wp:positionH relativeFrom="page">
              <wp:posOffset>7109460</wp:posOffset>
            </wp:positionH>
            <wp:positionV relativeFrom="paragraph">
              <wp:posOffset>38735</wp:posOffset>
            </wp:positionV>
            <wp:extent cx="316865" cy="156083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6865" cy="1560830"/>
                    </a:xfrm>
                    <a:prstGeom prst="rect">
                      <a:avLst/>
                    </a:prstGeom>
                    <a:noFill/>
                  </pic:spPr>
                </pic:pic>
              </a:graphicData>
            </a:graphic>
            <wp14:sizeRelH relativeFrom="page">
              <wp14:pctWidth>0</wp14:pctWidth>
            </wp14:sizeRelH>
            <wp14:sizeRelV relativeFrom="page">
              <wp14:pctHeight>0</wp14:pctHeight>
            </wp14:sizeRelV>
          </wp:anchor>
        </w:drawing>
      </w:r>
      <w:r w:rsidRPr="00482DBB">
        <w:rPr>
          <w:rFonts w:ascii="Franklin Gothic Book" w:eastAsia="Arial" w:hAnsi="Franklin Gothic Book" w:cs="Arial"/>
          <w:sz w:val="16"/>
          <w:szCs w:val="16"/>
        </w:rPr>
        <w:t>(5) Lorsqu'ils sont présents dans ses locaux et y travaillent depuis au moins 1 an, à due proportion de leur temps de présence au cours des 12 mois précédents.</w:t>
      </w:r>
    </w:p>
    <w:p w:rsidR="00263157" w:rsidRPr="00482DBB" w:rsidRDefault="00263157" w:rsidP="00263157">
      <w:pPr>
        <w:ind w:left="116"/>
        <w:rPr>
          <w:rFonts w:ascii="Franklin Gothic Book" w:eastAsia="Arial" w:hAnsi="Franklin Gothic Book" w:cs="Arial"/>
          <w:b/>
          <w:i/>
          <w:w w:val="99"/>
        </w:rPr>
      </w:pPr>
    </w:p>
    <w:p w:rsidR="00263157" w:rsidRPr="00482DBB" w:rsidRDefault="00263157" w:rsidP="00263157">
      <w:pPr>
        <w:ind w:left="116"/>
        <w:rPr>
          <w:rFonts w:ascii="Franklin Gothic Book" w:eastAsia="Arial" w:hAnsi="Franklin Gothic Book" w:cs="Arial"/>
        </w:rPr>
      </w:pPr>
      <w:r w:rsidRPr="00482DBB">
        <w:rPr>
          <w:rFonts w:ascii="Franklin Gothic Book" w:eastAsia="Arial" w:hAnsi="Franklin Gothic Book" w:cs="Arial"/>
          <w:b/>
          <w:i/>
          <w:w w:val="99"/>
        </w:rPr>
        <w:t>Cas</w:t>
      </w:r>
      <w:r w:rsidRPr="00482DBB">
        <w:rPr>
          <w:rFonts w:ascii="Franklin Gothic Book" w:eastAsia="Arial" w:hAnsi="Franklin Gothic Book" w:cs="Arial"/>
          <w:b/>
          <w:i/>
        </w:rPr>
        <w:t xml:space="preserve"> </w:t>
      </w:r>
      <w:r w:rsidRPr="00482DBB">
        <w:rPr>
          <w:rFonts w:ascii="Franklin Gothic Book" w:eastAsia="Arial" w:hAnsi="Franklin Gothic Book" w:cs="Arial"/>
          <w:b/>
          <w:i/>
          <w:w w:val="99"/>
        </w:rPr>
        <w:t>particuliers</w:t>
      </w:r>
    </w:p>
    <w:p w:rsidR="00263157" w:rsidRDefault="00263157" w:rsidP="00AB3699">
      <w:pPr>
        <w:rPr>
          <w:rFonts w:ascii="Franklin Gothic Book" w:hAnsi="Franklin Gothic Book"/>
          <w:color w:val="000000"/>
          <w:sz w:val="18"/>
          <w:szCs w:val="18"/>
          <w:lang w:eastAsia="fr-FR"/>
        </w:rPr>
      </w:pPr>
      <w:r w:rsidRPr="00482DBB">
        <w:rPr>
          <w:rFonts w:ascii="Franklin Gothic Book" w:hAnsi="Franklin Gothic Book"/>
          <w:color w:val="000000"/>
          <w:sz w:val="18"/>
          <w:szCs w:val="18"/>
          <w:lang w:eastAsia="fr-FR"/>
        </w:rPr>
        <w:t>Les VRP multicartes et les salariés habituellement à temps complet absents pour longue maladie et non rémunérés par l'entreprise sont  comptés pour une unité chacun </w:t>
      </w:r>
    </w:p>
    <w:p w:rsidR="00131B92" w:rsidRPr="00131B92" w:rsidRDefault="008457AC" w:rsidP="00131B92">
      <w:pPr>
        <w:pStyle w:val="NormalWeb"/>
        <w:jc w:val="both"/>
        <w:rPr>
          <w:rFonts w:ascii="Franklin Gothic Book" w:hAnsi="Franklin Gothic Book" w:cstheme="minorBidi"/>
          <w:color w:val="000000"/>
          <w:sz w:val="18"/>
          <w:szCs w:val="18"/>
        </w:rPr>
      </w:pPr>
      <w:r>
        <w:rPr>
          <w:rFonts w:ascii="Franklin Gothic Book" w:hAnsi="Franklin Gothic Book" w:cstheme="minorBidi"/>
          <w:color w:val="000000"/>
          <w:sz w:val="18"/>
          <w:szCs w:val="18"/>
        </w:rPr>
        <w:t>Les mandataires sociaux</w:t>
      </w:r>
      <w:r w:rsidRPr="008457AC">
        <w:rPr>
          <w:rFonts w:ascii="Franklin Gothic Book" w:hAnsi="Franklin Gothic Book" w:cstheme="minorBidi"/>
          <w:color w:val="000000"/>
          <w:sz w:val="18"/>
          <w:szCs w:val="18"/>
        </w:rPr>
        <w:t xml:space="preserve"> immatriculé</w:t>
      </w:r>
      <w:r>
        <w:rPr>
          <w:rFonts w:ascii="Franklin Gothic Book" w:hAnsi="Franklin Gothic Book" w:cstheme="minorBidi"/>
          <w:color w:val="000000"/>
          <w:sz w:val="18"/>
          <w:szCs w:val="18"/>
        </w:rPr>
        <w:t>s</w:t>
      </w:r>
      <w:r w:rsidRPr="008457AC">
        <w:rPr>
          <w:rFonts w:ascii="Franklin Gothic Book" w:hAnsi="Franklin Gothic Book" w:cstheme="minorBidi"/>
          <w:color w:val="000000"/>
          <w:sz w:val="18"/>
          <w:szCs w:val="18"/>
        </w:rPr>
        <w:t xml:space="preserve"> au répertoire des métiers et affilié</w:t>
      </w:r>
      <w:r w:rsidR="005C35BD">
        <w:rPr>
          <w:rFonts w:ascii="Franklin Gothic Book" w:hAnsi="Franklin Gothic Book" w:cstheme="minorBidi"/>
          <w:color w:val="000000"/>
          <w:sz w:val="18"/>
          <w:szCs w:val="18"/>
        </w:rPr>
        <w:t>s</w:t>
      </w:r>
      <w:r w:rsidRPr="008457AC">
        <w:rPr>
          <w:rFonts w:ascii="Franklin Gothic Book" w:hAnsi="Franklin Gothic Book" w:cstheme="minorBidi"/>
          <w:color w:val="000000"/>
          <w:sz w:val="18"/>
          <w:szCs w:val="18"/>
        </w:rPr>
        <w:t xml:space="preserve"> au régime général de sécurité sociale en application des 11°, 12° et 23° de l'article L. 311-3 du code de la sécurité sociale, </w:t>
      </w:r>
      <w:r>
        <w:rPr>
          <w:rFonts w:ascii="Franklin Gothic Book" w:hAnsi="Franklin Gothic Book" w:cstheme="minorBidi"/>
          <w:color w:val="000000"/>
          <w:sz w:val="18"/>
          <w:szCs w:val="18"/>
        </w:rPr>
        <w:t>sont</w:t>
      </w:r>
      <w:r w:rsidRPr="008457AC">
        <w:rPr>
          <w:rFonts w:ascii="Franklin Gothic Book" w:hAnsi="Franklin Gothic Book" w:cstheme="minorBidi"/>
          <w:color w:val="000000"/>
          <w:sz w:val="18"/>
          <w:szCs w:val="18"/>
        </w:rPr>
        <w:t xml:space="preserve"> assujetti</w:t>
      </w:r>
      <w:r>
        <w:rPr>
          <w:rFonts w:ascii="Franklin Gothic Book" w:hAnsi="Franklin Gothic Book" w:cstheme="minorBidi"/>
          <w:color w:val="000000"/>
          <w:sz w:val="18"/>
          <w:szCs w:val="18"/>
        </w:rPr>
        <w:t>s</w:t>
      </w:r>
      <w:r w:rsidRPr="008457AC">
        <w:rPr>
          <w:rFonts w:ascii="Franklin Gothic Book" w:hAnsi="Franklin Gothic Book" w:cstheme="minorBidi"/>
          <w:color w:val="000000"/>
          <w:sz w:val="18"/>
          <w:szCs w:val="18"/>
        </w:rPr>
        <w:t xml:space="preserve"> à la contribution </w:t>
      </w:r>
      <w:r>
        <w:rPr>
          <w:rFonts w:ascii="Franklin Gothic Book" w:hAnsi="Franklin Gothic Book" w:cstheme="minorBidi"/>
          <w:color w:val="000000"/>
          <w:sz w:val="18"/>
          <w:szCs w:val="18"/>
        </w:rPr>
        <w:t>Formation Professionnelle Continue</w:t>
      </w:r>
      <w:r w:rsidRPr="008457AC">
        <w:rPr>
          <w:rFonts w:ascii="Franklin Gothic Book" w:hAnsi="Franklin Gothic Book" w:cstheme="minorBidi"/>
          <w:color w:val="000000"/>
          <w:sz w:val="18"/>
          <w:szCs w:val="18"/>
        </w:rPr>
        <w:t>.</w:t>
      </w:r>
      <w:r w:rsidR="00131B92">
        <w:rPr>
          <w:rFonts w:ascii="Franklin Gothic Book" w:hAnsi="Franklin Gothic Book" w:cstheme="minorBidi"/>
          <w:color w:val="000000"/>
          <w:sz w:val="18"/>
          <w:szCs w:val="18"/>
        </w:rPr>
        <w:t xml:space="preserve"> </w:t>
      </w:r>
      <w:r w:rsidR="00131B92" w:rsidRPr="00131B92">
        <w:rPr>
          <w:rFonts w:ascii="Franklin Gothic Book" w:hAnsi="Franklin Gothic Book" w:cstheme="minorBidi"/>
          <w:color w:val="000000"/>
          <w:sz w:val="18"/>
          <w:szCs w:val="18"/>
        </w:rPr>
        <w:t xml:space="preserve">Cela concerne notamment les gérants minoritaires de société à responsabilité limitée (SARL), les présidents de conseil d'administration et directeurs généraux de société anonyme (SA) et les présidents et dirigeants de société par action simplifiée (SAS). </w:t>
      </w:r>
    </w:p>
    <w:p w:rsidR="008457AC" w:rsidRPr="008457AC" w:rsidRDefault="008457AC" w:rsidP="008457AC">
      <w:pPr>
        <w:pStyle w:val="msonormalooeditoreditor6sandbox"/>
        <w:rPr>
          <w:rFonts w:ascii="Franklin Gothic Book" w:hAnsi="Franklin Gothic Book" w:cstheme="minorBidi"/>
          <w:color w:val="000000"/>
          <w:sz w:val="18"/>
          <w:szCs w:val="18"/>
        </w:rPr>
      </w:pPr>
      <w:bookmarkStart w:id="0" w:name="_GoBack"/>
      <w:bookmarkEnd w:id="0"/>
    </w:p>
    <w:p w:rsidR="008457AC" w:rsidRPr="00482DBB" w:rsidRDefault="008457AC" w:rsidP="00AB3699">
      <w:pPr>
        <w:rPr>
          <w:rFonts w:ascii="Franklin Gothic Book" w:hAnsi="Franklin Gothic Book"/>
        </w:rPr>
      </w:pPr>
    </w:p>
    <w:p w:rsidR="00263157" w:rsidRPr="00482DBB" w:rsidRDefault="00263157" w:rsidP="0088500A">
      <w:pPr>
        <w:jc w:val="center"/>
        <w:rPr>
          <w:rFonts w:ascii="Franklin Gothic Book" w:hAnsi="Franklin Gothic Book"/>
        </w:rPr>
      </w:pPr>
    </w:p>
    <w:p w:rsidR="00482DBB" w:rsidRDefault="00482DBB" w:rsidP="0088500A">
      <w:pPr>
        <w:jc w:val="center"/>
      </w:pPr>
    </w:p>
    <w:p w:rsidR="00482DBB" w:rsidRDefault="00482DBB" w:rsidP="0088500A">
      <w:pPr>
        <w:jc w:val="center"/>
      </w:pPr>
    </w:p>
    <w:p w:rsidR="00482DBB" w:rsidRDefault="00482DBB" w:rsidP="0088500A">
      <w:pPr>
        <w:jc w:val="center"/>
      </w:pPr>
    </w:p>
    <w:p w:rsidR="00482DBB" w:rsidRDefault="00482DBB" w:rsidP="0088500A">
      <w:pPr>
        <w:jc w:val="center"/>
      </w:pPr>
    </w:p>
    <w:p w:rsidR="00482DBB" w:rsidRDefault="00482DBB" w:rsidP="0088500A">
      <w:pPr>
        <w:jc w:val="center"/>
      </w:pPr>
    </w:p>
    <w:p w:rsidR="00482DBB" w:rsidRDefault="00482DBB" w:rsidP="0088500A">
      <w:pPr>
        <w:jc w:val="center"/>
      </w:pPr>
    </w:p>
    <w:p w:rsidR="00482DBB" w:rsidRDefault="00482DBB" w:rsidP="0088500A">
      <w:pPr>
        <w:jc w:val="center"/>
      </w:pPr>
    </w:p>
    <w:p w:rsidR="00482DBB" w:rsidRDefault="00482DBB" w:rsidP="0088500A">
      <w:pPr>
        <w:jc w:val="center"/>
      </w:pPr>
    </w:p>
    <w:p w:rsidR="008C2A03" w:rsidRDefault="008C2A03" w:rsidP="00482DBB">
      <w:pPr>
        <w:spacing w:before="34"/>
        <w:jc w:val="center"/>
        <w:rPr>
          <w:rFonts w:ascii="Franklin Gothic Book" w:eastAsia="Arial" w:hAnsi="Franklin Gothic Book" w:cs="Arial"/>
          <w:b/>
          <w:w w:val="99"/>
          <w:sz w:val="32"/>
          <w:u w:val="single"/>
        </w:rPr>
      </w:pPr>
    </w:p>
    <w:p w:rsidR="00490DC8" w:rsidRDefault="00490DC8" w:rsidP="00482DBB">
      <w:pPr>
        <w:spacing w:before="34"/>
        <w:jc w:val="center"/>
        <w:rPr>
          <w:rFonts w:ascii="Franklin Gothic Book" w:eastAsia="Arial" w:hAnsi="Franklin Gothic Book" w:cs="Arial"/>
          <w:b/>
          <w:w w:val="99"/>
          <w:sz w:val="32"/>
          <w:u w:val="single"/>
        </w:rPr>
      </w:pPr>
    </w:p>
    <w:p w:rsidR="00482DBB" w:rsidRPr="000B3AA7" w:rsidRDefault="00482DBB" w:rsidP="00482DBB">
      <w:pPr>
        <w:spacing w:before="34"/>
        <w:jc w:val="center"/>
        <w:rPr>
          <w:rFonts w:ascii="Franklin Gothic Book" w:eastAsia="Arial" w:hAnsi="Franklin Gothic Book" w:cs="Arial"/>
          <w:sz w:val="32"/>
          <w:u w:val="single"/>
        </w:rPr>
      </w:pPr>
      <w:r w:rsidRPr="000B3AA7">
        <w:rPr>
          <w:rFonts w:ascii="Franklin Gothic Book" w:eastAsia="Arial" w:hAnsi="Franklin Gothic Book" w:cs="Arial"/>
          <w:b/>
          <w:w w:val="99"/>
          <w:sz w:val="32"/>
          <w:u w:val="single"/>
        </w:rPr>
        <w:t>Contribution</w:t>
      </w:r>
      <w:r w:rsidRPr="000B3AA7">
        <w:rPr>
          <w:rFonts w:ascii="Franklin Gothic Book" w:eastAsia="Arial" w:hAnsi="Franklin Gothic Book" w:cs="Arial"/>
          <w:b/>
          <w:sz w:val="32"/>
          <w:u w:val="single"/>
        </w:rPr>
        <w:t xml:space="preserve"> </w:t>
      </w:r>
      <w:r w:rsidRPr="000B3AA7">
        <w:rPr>
          <w:rFonts w:ascii="Franklin Gothic Book" w:eastAsia="Arial" w:hAnsi="Franklin Gothic Book" w:cs="Arial"/>
          <w:b/>
          <w:w w:val="99"/>
          <w:sz w:val="32"/>
          <w:u w:val="single"/>
        </w:rPr>
        <w:t>1%</w:t>
      </w:r>
      <w:r w:rsidRPr="000B3AA7">
        <w:rPr>
          <w:rFonts w:ascii="Franklin Gothic Book" w:eastAsia="Arial" w:hAnsi="Franklin Gothic Book" w:cs="Arial"/>
          <w:b/>
          <w:sz w:val="32"/>
          <w:u w:val="single"/>
        </w:rPr>
        <w:t xml:space="preserve"> </w:t>
      </w:r>
      <w:r w:rsidRPr="000B3AA7">
        <w:rPr>
          <w:rFonts w:ascii="Franklin Gothic Book" w:eastAsia="Arial" w:hAnsi="Franklin Gothic Book" w:cs="Arial"/>
          <w:b/>
          <w:w w:val="99"/>
          <w:sz w:val="32"/>
          <w:u w:val="single"/>
        </w:rPr>
        <w:t>CIF</w:t>
      </w:r>
      <w:r w:rsidRPr="000B3AA7">
        <w:rPr>
          <w:rFonts w:ascii="Franklin Gothic Book" w:eastAsia="Arial" w:hAnsi="Franklin Gothic Book" w:cs="Arial"/>
          <w:b/>
          <w:sz w:val="32"/>
          <w:u w:val="single"/>
        </w:rPr>
        <w:t xml:space="preserve"> </w:t>
      </w:r>
      <w:r w:rsidRPr="000B3AA7">
        <w:rPr>
          <w:rFonts w:ascii="Franklin Gothic Book" w:eastAsia="Arial" w:hAnsi="Franklin Gothic Book" w:cs="Arial"/>
          <w:b/>
          <w:w w:val="99"/>
          <w:sz w:val="32"/>
          <w:u w:val="single"/>
        </w:rPr>
        <w:t>CDD</w:t>
      </w:r>
    </w:p>
    <w:p w:rsidR="00482DBB" w:rsidRPr="006714BA" w:rsidRDefault="00482DBB" w:rsidP="00482DBB">
      <w:pPr>
        <w:spacing w:line="200" w:lineRule="exact"/>
        <w:rPr>
          <w:rFonts w:ascii="Franklin Gothic Book" w:hAnsi="Franklin Gothic Book"/>
        </w:rPr>
      </w:pPr>
    </w:p>
    <w:p w:rsidR="00482DBB" w:rsidRPr="00482DBB" w:rsidRDefault="00482DBB" w:rsidP="00482DBB">
      <w:pPr>
        <w:tabs>
          <w:tab w:val="left" w:pos="9072"/>
        </w:tabs>
        <w:jc w:val="both"/>
        <w:rPr>
          <w:rFonts w:ascii="Franklin Gothic Book" w:eastAsia="Arial" w:hAnsi="Franklin Gothic Book" w:cs="Arial"/>
          <w:sz w:val="18"/>
        </w:rPr>
      </w:pPr>
      <w:r w:rsidRPr="00482DBB">
        <w:rPr>
          <w:rFonts w:ascii="Franklin Gothic Book" w:eastAsia="Arial" w:hAnsi="Franklin Gothic Book" w:cs="Arial"/>
          <w:w w:val="99"/>
          <w:sz w:val="18"/>
        </w:rPr>
        <w:t>En</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sus</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de</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la</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participation</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due</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par</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l'entreprise</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et</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quel</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que</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soit</w:t>
      </w:r>
      <w:r w:rsidRPr="00482DBB">
        <w:rPr>
          <w:rFonts w:ascii="Franklin Gothic Book" w:eastAsia="Arial" w:hAnsi="Franklin Gothic Book" w:cs="Arial"/>
          <w:sz w:val="18"/>
        </w:rPr>
        <w:t xml:space="preserve"> son </w:t>
      </w:r>
      <w:r w:rsidRPr="00482DBB">
        <w:rPr>
          <w:rFonts w:ascii="Franklin Gothic Book" w:eastAsia="Arial" w:hAnsi="Franklin Gothic Book" w:cs="Arial"/>
          <w:w w:val="99"/>
          <w:sz w:val="18"/>
        </w:rPr>
        <w:t>effectif,</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les employeurs</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occupant</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des</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salariés</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sous</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contrat</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à</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durée</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déterminée</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doivent</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effectuer</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un</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versement spécifique</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destiné</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au</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financement</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des</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congés</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individuels</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de</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formation</w:t>
      </w:r>
      <w:r w:rsidRPr="00482DBB">
        <w:rPr>
          <w:rFonts w:ascii="Franklin Gothic Book" w:eastAsia="Arial" w:hAnsi="Franklin Gothic Book" w:cs="Arial"/>
          <w:sz w:val="18"/>
        </w:rPr>
        <w:t xml:space="preserve"> </w:t>
      </w:r>
      <w:r w:rsidRPr="00482DBB">
        <w:rPr>
          <w:rFonts w:ascii="Franklin Gothic Book" w:eastAsia="Arial" w:hAnsi="Franklin Gothic Book" w:cs="Arial"/>
          <w:b/>
          <w:w w:val="99"/>
          <w:sz w:val="18"/>
        </w:rPr>
        <w:t>(C.</w:t>
      </w:r>
      <w:r w:rsidRPr="00482DBB">
        <w:rPr>
          <w:rFonts w:ascii="Franklin Gothic Book" w:eastAsia="Arial" w:hAnsi="Franklin Gothic Book" w:cs="Arial"/>
          <w:b/>
          <w:sz w:val="18"/>
        </w:rPr>
        <w:t xml:space="preserve"> </w:t>
      </w:r>
      <w:proofErr w:type="spellStart"/>
      <w:r w:rsidRPr="00482DBB">
        <w:rPr>
          <w:rFonts w:ascii="Franklin Gothic Book" w:eastAsia="Arial" w:hAnsi="Franklin Gothic Book" w:cs="Arial"/>
          <w:b/>
          <w:w w:val="99"/>
          <w:sz w:val="18"/>
        </w:rPr>
        <w:t>trav</w:t>
      </w:r>
      <w:proofErr w:type="spellEnd"/>
      <w:r w:rsidRPr="00482DBB">
        <w:rPr>
          <w:rFonts w:ascii="Franklin Gothic Book" w:eastAsia="Arial" w:hAnsi="Franklin Gothic Book" w:cs="Arial"/>
          <w:b/>
          <w:w w:val="99"/>
          <w:sz w:val="18"/>
        </w:rPr>
        <w:t>.,</w:t>
      </w:r>
      <w:r w:rsidRPr="00482DBB">
        <w:rPr>
          <w:rFonts w:ascii="Franklin Gothic Book" w:eastAsia="Arial" w:hAnsi="Franklin Gothic Book" w:cs="Arial"/>
          <w:b/>
          <w:sz w:val="18"/>
        </w:rPr>
        <w:t xml:space="preserve"> </w:t>
      </w:r>
      <w:r w:rsidRPr="00482DBB">
        <w:rPr>
          <w:rFonts w:ascii="Franklin Gothic Book" w:eastAsia="Arial" w:hAnsi="Franklin Gothic Book" w:cs="Arial"/>
          <w:b/>
          <w:w w:val="99"/>
          <w:sz w:val="18"/>
        </w:rPr>
        <w:t>art.</w:t>
      </w:r>
      <w:r w:rsidRPr="00482DBB">
        <w:rPr>
          <w:rFonts w:ascii="Franklin Gothic Book" w:eastAsia="Arial" w:hAnsi="Franklin Gothic Book" w:cs="Arial"/>
          <w:b/>
          <w:sz w:val="18"/>
        </w:rPr>
        <w:t xml:space="preserve"> </w:t>
      </w:r>
      <w:r w:rsidRPr="00482DBB">
        <w:rPr>
          <w:rFonts w:ascii="Franklin Gothic Book" w:eastAsia="Arial" w:hAnsi="Franklin Gothic Book" w:cs="Arial"/>
          <w:b/>
          <w:w w:val="99"/>
          <w:sz w:val="18"/>
        </w:rPr>
        <w:t>L.</w:t>
      </w:r>
      <w:r w:rsidRPr="00482DBB">
        <w:rPr>
          <w:rFonts w:ascii="Franklin Gothic Book" w:eastAsia="Arial" w:hAnsi="Franklin Gothic Book" w:cs="Arial"/>
          <w:b/>
          <w:sz w:val="18"/>
        </w:rPr>
        <w:t xml:space="preserve"> </w:t>
      </w:r>
      <w:r w:rsidRPr="00482DBB">
        <w:rPr>
          <w:rFonts w:ascii="Franklin Gothic Book" w:eastAsia="Arial" w:hAnsi="Franklin Gothic Book" w:cs="Arial"/>
          <w:b/>
          <w:w w:val="99"/>
          <w:sz w:val="18"/>
        </w:rPr>
        <w:t>6322-37)</w:t>
      </w:r>
      <w:r w:rsidRPr="00482DBB">
        <w:rPr>
          <w:rFonts w:ascii="Franklin Gothic Book" w:eastAsia="Arial" w:hAnsi="Franklin Gothic Book" w:cs="Arial"/>
          <w:w w:val="99"/>
          <w:sz w:val="18"/>
        </w:rPr>
        <w:t>.</w:t>
      </w:r>
    </w:p>
    <w:p w:rsidR="00482DBB" w:rsidRPr="00482DBB" w:rsidRDefault="00482DBB" w:rsidP="00482DBB">
      <w:pPr>
        <w:tabs>
          <w:tab w:val="left" w:pos="9072"/>
        </w:tabs>
        <w:jc w:val="both"/>
        <w:rPr>
          <w:rFonts w:ascii="Franklin Gothic Book" w:eastAsia="Arial" w:hAnsi="Franklin Gothic Book" w:cs="Arial"/>
          <w:sz w:val="18"/>
        </w:rPr>
      </w:pPr>
      <w:r w:rsidRPr="00482DBB">
        <w:rPr>
          <w:rFonts w:ascii="Franklin Gothic Book" w:eastAsia="Arial" w:hAnsi="Franklin Gothic Book" w:cs="Arial"/>
          <w:w w:val="99"/>
          <w:sz w:val="18"/>
        </w:rPr>
        <w:t>Ce</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versement</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est</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égal</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à</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1%</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des</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salaires</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versés</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aux</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titulaires</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d'un</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contrat</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à</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durée</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déterminée pendant</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l'année</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majoré</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de</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11,5%</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pour</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congés</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payés.</w:t>
      </w:r>
    </w:p>
    <w:p w:rsidR="006D0E5D" w:rsidRDefault="00482DBB" w:rsidP="006D0E5D">
      <w:pPr>
        <w:tabs>
          <w:tab w:val="left" w:pos="9072"/>
        </w:tabs>
        <w:spacing w:after="60" w:line="220" w:lineRule="exact"/>
        <w:jc w:val="both"/>
        <w:rPr>
          <w:rFonts w:ascii="Franklin Gothic Book" w:eastAsia="Arial" w:hAnsi="Franklin Gothic Book" w:cs="Arial"/>
          <w:sz w:val="18"/>
        </w:rPr>
      </w:pPr>
      <w:r w:rsidRPr="00482DBB">
        <w:rPr>
          <w:rFonts w:ascii="Franklin Gothic Book" w:eastAsia="Arial" w:hAnsi="Franklin Gothic Book" w:cs="Arial"/>
          <w:w w:val="99"/>
          <w:sz w:val="18"/>
        </w:rPr>
        <w:t>Le</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versement</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n'est</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pas</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dû</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lorsque</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le</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contrat</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à</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durée</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déterminée</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s'est</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poursuivi</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par</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un</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contrat</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à</w:t>
      </w:r>
      <w:r w:rsidRPr="00482DBB">
        <w:rPr>
          <w:rFonts w:ascii="Franklin Gothic Book" w:eastAsia="Arial" w:hAnsi="Franklin Gothic Book" w:cs="Arial"/>
          <w:sz w:val="18"/>
        </w:rPr>
        <w:t xml:space="preserve"> </w:t>
      </w:r>
      <w:r w:rsidRPr="00482DBB">
        <w:rPr>
          <w:rFonts w:ascii="Franklin Gothic Book" w:eastAsia="Arial" w:hAnsi="Franklin Gothic Book" w:cs="Arial"/>
          <w:w w:val="99"/>
          <w:sz w:val="18"/>
        </w:rPr>
        <w:t>durée indéterminée</w:t>
      </w:r>
      <w:r w:rsidRPr="00482DBB">
        <w:rPr>
          <w:rFonts w:ascii="Franklin Gothic Book" w:eastAsia="Arial" w:hAnsi="Franklin Gothic Book" w:cs="Arial"/>
          <w:sz w:val="18"/>
        </w:rPr>
        <w:t xml:space="preserve"> </w:t>
      </w:r>
    </w:p>
    <w:p w:rsidR="00482DBB" w:rsidRPr="00482DBB" w:rsidRDefault="00482DBB" w:rsidP="006D0E5D">
      <w:pPr>
        <w:tabs>
          <w:tab w:val="left" w:pos="9072"/>
        </w:tabs>
        <w:spacing w:after="60" w:line="220" w:lineRule="exact"/>
        <w:jc w:val="both"/>
        <w:rPr>
          <w:rFonts w:ascii="Franklin Gothic Book" w:eastAsia="Arial" w:hAnsi="Franklin Gothic Book" w:cs="Arial"/>
          <w:sz w:val="18"/>
        </w:rPr>
      </w:pPr>
      <w:r w:rsidRPr="00482DBB">
        <w:rPr>
          <w:rFonts w:ascii="Franklin Gothic Book" w:eastAsia="Arial" w:hAnsi="Franklin Gothic Book" w:cs="Arial"/>
          <w:b/>
          <w:w w:val="99"/>
          <w:sz w:val="18"/>
        </w:rPr>
        <w:t>(C.</w:t>
      </w:r>
      <w:r w:rsidRPr="00482DBB">
        <w:rPr>
          <w:rFonts w:ascii="Franklin Gothic Book" w:eastAsia="Arial" w:hAnsi="Franklin Gothic Book" w:cs="Arial"/>
          <w:b/>
          <w:sz w:val="18"/>
        </w:rPr>
        <w:t xml:space="preserve"> </w:t>
      </w:r>
      <w:proofErr w:type="spellStart"/>
      <w:r w:rsidRPr="00482DBB">
        <w:rPr>
          <w:rFonts w:ascii="Franklin Gothic Book" w:eastAsia="Arial" w:hAnsi="Franklin Gothic Book" w:cs="Arial"/>
          <w:b/>
          <w:w w:val="99"/>
          <w:sz w:val="18"/>
        </w:rPr>
        <w:t>trav</w:t>
      </w:r>
      <w:proofErr w:type="spellEnd"/>
      <w:r w:rsidRPr="00482DBB">
        <w:rPr>
          <w:rFonts w:ascii="Franklin Gothic Book" w:eastAsia="Arial" w:hAnsi="Franklin Gothic Book" w:cs="Arial"/>
          <w:b/>
          <w:w w:val="99"/>
          <w:sz w:val="18"/>
        </w:rPr>
        <w:t>.,</w:t>
      </w:r>
      <w:r w:rsidRPr="00482DBB">
        <w:rPr>
          <w:rFonts w:ascii="Franklin Gothic Book" w:eastAsia="Arial" w:hAnsi="Franklin Gothic Book" w:cs="Arial"/>
          <w:b/>
          <w:sz w:val="18"/>
        </w:rPr>
        <w:t xml:space="preserve"> </w:t>
      </w:r>
      <w:r w:rsidRPr="00482DBB">
        <w:rPr>
          <w:rFonts w:ascii="Franklin Gothic Book" w:eastAsia="Arial" w:hAnsi="Franklin Gothic Book" w:cs="Arial"/>
          <w:b/>
          <w:w w:val="99"/>
          <w:sz w:val="18"/>
        </w:rPr>
        <w:t>art.</w:t>
      </w:r>
      <w:r w:rsidRPr="00482DBB">
        <w:rPr>
          <w:rFonts w:ascii="Franklin Gothic Book" w:eastAsia="Arial" w:hAnsi="Franklin Gothic Book" w:cs="Arial"/>
          <w:b/>
          <w:sz w:val="18"/>
        </w:rPr>
        <w:t xml:space="preserve"> </w:t>
      </w:r>
      <w:r w:rsidRPr="00482DBB">
        <w:rPr>
          <w:rFonts w:ascii="Franklin Gothic Book" w:eastAsia="Arial" w:hAnsi="Franklin Gothic Book" w:cs="Arial"/>
          <w:b/>
          <w:w w:val="99"/>
          <w:sz w:val="18"/>
        </w:rPr>
        <w:t>L.</w:t>
      </w:r>
      <w:r w:rsidRPr="00482DBB">
        <w:rPr>
          <w:rFonts w:ascii="Franklin Gothic Book" w:eastAsia="Arial" w:hAnsi="Franklin Gothic Book" w:cs="Arial"/>
          <w:b/>
          <w:sz w:val="18"/>
        </w:rPr>
        <w:t xml:space="preserve"> </w:t>
      </w:r>
      <w:r w:rsidRPr="00482DBB">
        <w:rPr>
          <w:rFonts w:ascii="Franklin Gothic Book" w:eastAsia="Arial" w:hAnsi="Franklin Gothic Book" w:cs="Arial"/>
          <w:b/>
          <w:w w:val="99"/>
          <w:sz w:val="18"/>
        </w:rPr>
        <w:t>6322-39)</w:t>
      </w:r>
      <w:r w:rsidRPr="00482DBB">
        <w:rPr>
          <w:rFonts w:ascii="Franklin Gothic Book" w:eastAsia="Arial" w:hAnsi="Franklin Gothic Book" w:cs="Arial"/>
          <w:w w:val="99"/>
          <w:sz w:val="18"/>
        </w:rPr>
        <w:t>.</w:t>
      </w:r>
    </w:p>
    <w:p w:rsidR="00482DBB" w:rsidRDefault="00482DBB" w:rsidP="00482DBB">
      <w:pPr>
        <w:rPr>
          <w:noProof/>
          <w:lang w:eastAsia="fr-FR"/>
        </w:rPr>
      </w:pPr>
      <w:r>
        <w:rPr>
          <w:noProof/>
          <w:lang w:eastAsia="fr-FR"/>
        </w:rPr>
        <w:t xml:space="preserve">                          </w:t>
      </w:r>
    </w:p>
    <w:tbl>
      <w:tblPr>
        <w:tblStyle w:val="Grilledutableau"/>
        <w:tblW w:w="0" w:type="auto"/>
        <w:tblLook w:val="04A0" w:firstRow="1" w:lastRow="0" w:firstColumn="1" w:lastColumn="0" w:noHBand="0" w:noVBand="1"/>
      </w:tblPr>
      <w:tblGrid>
        <w:gridCol w:w="4606"/>
        <w:gridCol w:w="4606"/>
      </w:tblGrid>
      <w:tr w:rsidR="00482DBB" w:rsidRPr="00482DBB" w:rsidTr="00205DA6">
        <w:trPr>
          <w:trHeight w:val="501"/>
        </w:trPr>
        <w:tc>
          <w:tcPr>
            <w:tcW w:w="9212" w:type="dxa"/>
            <w:gridSpan w:val="2"/>
          </w:tcPr>
          <w:p w:rsidR="00482DBB" w:rsidRPr="00482DBB" w:rsidRDefault="00482DBB" w:rsidP="00205DA6">
            <w:pPr>
              <w:tabs>
                <w:tab w:val="left" w:pos="1291"/>
              </w:tabs>
              <w:rPr>
                <w:rFonts w:ascii="Franklin Gothic Book" w:hAnsi="Franklin Gothic Book"/>
                <w:b/>
                <w:noProof/>
                <w:lang w:eastAsia="fr-FR"/>
              </w:rPr>
            </w:pPr>
          </w:p>
          <w:p w:rsidR="00482DBB" w:rsidRPr="00482DBB" w:rsidRDefault="00482DBB" w:rsidP="00205DA6">
            <w:pPr>
              <w:tabs>
                <w:tab w:val="left" w:pos="1291"/>
              </w:tabs>
              <w:jc w:val="center"/>
              <w:rPr>
                <w:rFonts w:ascii="Franklin Gothic Book" w:hAnsi="Franklin Gothic Book"/>
                <w:b/>
                <w:noProof/>
                <w:lang w:eastAsia="fr-FR"/>
              </w:rPr>
            </w:pPr>
            <w:r w:rsidRPr="00482DBB">
              <w:rPr>
                <w:rFonts w:ascii="Franklin Gothic Book" w:hAnsi="Franklin Gothic Book"/>
                <w:b/>
                <w:noProof/>
                <w:lang w:eastAsia="fr-FR"/>
              </w:rPr>
              <w:t>LISTE DES CONTRATS POUR LE DECOMPTE DE L’ASSIETTE DE CONTRIBUTION</w:t>
            </w:r>
          </w:p>
          <w:p w:rsidR="00482DBB" w:rsidRPr="00482DBB" w:rsidRDefault="00482DBB" w:rsidP="00205DA6">
            <w:pPr>
              <w:tabs>
                <w:tab w:val="left" w:pos="1291"/>
              </w:tabs>
              <w:rPr>
                <w:rFonts w:ascii="Franklin Gothic Book" w:hAnsi="Franklin Gothic Book"/>
                <w:b/>
                <w:noProof/>
                <w:lang w:eastAsia="fr-FR"/>
              </w:rPr>
            </w:pPr>
          </w:p>
        </w:tc>
      </w:tr>
      <w:tr w:rsidR="00482DBB" w:rsidRPr="00482DBB" w:rsidTr="000B3AA7">
        <w:trPr>
          <w:trHeight w:val="284"/>
        </w:trPr>
        <w:tc>
          <w:tcPr>
            <w:tcW w:w="4606" w:type="dxa"/>
          </w:tcPr>
          <w:p w:rsidR="00482DBB" w:rsidRPr="00482DBB" w:rsidRDefault="00482DBB" w:rsidP="00205DA6">
            <w:pPr>
              <w:jc w:val="center"/>
              <w:rPr>
                <w:rFonts w:ascii="Franklin Gothic Book" w:hAnsi="Franklin Gothic Book"/>
                <w:b/>
                <w:noProof/>
                <w:lang w:eastAsia="fr-FR"/>
              </w:rPr>
            </w:pPr>
            <w:r w:rsidRPr="00482DBB">
              <w:rPr>
                <w:rFonts w:ascii="Franklin Gothic Book" w:hAnsi="Franklin Gothic Book"/>
                <w:b/>
                <w:noProof/>
                <w:lang w:eastAsia="fr-FR"/>
              </w:rPr>
              <w:t>CONTRATS</w:t>
            </w:r>
          </w:p>
        </w:tc>
        <w:tc>
          <w:tcPr>
            <w:tcW w:w="4606" w:type="dxa"/>
          </w:tcPr>
          <w:p w:rsidR="00482DBB" w:rsidRPr="00482DBB" w:rsidRDefault="00482DBB" w:rsidP="00205DA6">
            <w:pPr>
              <w:jc w:val="center"/>
              <w:rPr>
                <w:rFonts w:ascii="Franklin Gothic Book" w:hAnsi="Franklin Gothic Book"/>
                <w:b/>
                <w:noProof/>
                <w:lang w:eastAsia="fr-FR"/>
              </w:rPr>
            </w:pPr>
            <w:r w:rsidRPr="00482DBB">
              <w:rPr>
                <w:rFonts w:ascii="Franklin Gothic Book" w:hAnsi="Franklin Gothic Book"/>
                <w:b/>
                <w:noProof/>
                <w:lang w:eastAsia="fr-FR"/>
              </w:rPr>
              <w:t>Soumis à la contribution CIF – CDD (1%)</w:t>
            </w:r>
          </w:p>
        </w:tc>
      </w:tr>
      <w:tr w:rsidR="00482DBB" w:rsidRPr="00482DBB" w:rsidTr="000B3AA7">
        <w:trPr>
          <w:trHeight w:val="284"/>
        </w:trPr>
        <w:tc>
          <w:tcPr>
            <w:tcW w:w="4606" w:type="dxa"/>
          </w:tcPr>
          <w:p w:rsidR="00482DBB" w:rsidRPr="00482DBB" w:rsidRDefault="00482DBB" w:rsidP="00205DA6">
            <w:pPr>
              <w:jc w:val="center"/>
              <w:rPr>
                <w:rFonts w:ascii="Franklin Gothic Book" w:hAnsi="Franklin Gothic Book"/>
                <w:noProof/>
                <w:sz w:val="20"/>
                <w:lang w:eastAsia="fr-FR"/>
              </w:rPr>
            </w:pPr>
            <w:r w:rsidRPr="00482DBB">
              <w:rPr>
                <w:rFonts w:ascii="Franklin Gothic Book" w:hAnsi="Franklin Gothic Book"/>
                <w:noProof/>
                <w:sz w:val="20"/>
                <w:lang w:eastAsia="fr-FR"/>
              </w:rPr>
              <w:t>CDI de droit commun</w:t>
            </w:r>
          </w:p>
        </w:tc>
        <w:tc>
          <w:tcPr>
            <w:tcW w:w="4606" w:type="dxa"/>
          </w:tcPr>
          <w:p w:rsidR="00482DBB" w:rsidRPr="00482DBB" w:rsidRDefault="00482DBB" w:rsidP="00205DA6">
            <w:pPr>
              <w:jc w:val="center"/>
              <w:rPr>
                <w:rFonts w:ascii="Franklin Gothic Book" w:hAnsi="Franklin Gothic Book"/>
                <w:noProof/>
                <w:sz w:val="20"/>
                <w:lang w:eastAsia="fr-FR"/>
              </w:rPr>
            </w:pPr>
            <w:r w:rsidRPr="00482DBB">
              <w:rPr>
                <w:rFonts w:ascii="Franklin Gothic Book" w:hAnsi="Franklin Gothic Book"/>
                <w:noProof/>
                <w:sz w:val="20"/>
                <w:lang w:eastAsia="fr-FR"/>
              </w:rPr>
              <w:t>NON</w:t>
            </w:r>
          </w:p>
        </w:tc>
      </w:tr>
      <w:tr w:rsidR="00482DBB" w:rsidRPr="00482DBB" w:rsidTr="000B3AA7">
        <w:trPr>
          <w:trHeight w:val="284"/>
        </w:trPr>
        <w:tc>
          <w:tcPr>
            <w:tcW w:w="4606" w:type="dxa"/>
          </w:tcPr>
          <w:p w:rsidR="00482DBB" w:rsidRPr="00482DBB" w:rsidRDefault="00482DBB" w:rsidP="00205DA6">
            <w:pPr>
              <w:jc w:val="center"/>
              <w:rPr>
                <w:rFonts w:ascii="Franklin Gothic Book" w:hAnsi="Franklin Gothic Book"/>
                <w:noProof/>
                <w:sz w:val="20"/>
                <w:lang w:eastAsia="fr-FR"/>
              </w:rPr>
            </w:pPr>
            <w:r w:rsidRPr="00482DBB">
              <w:rPr>
                <w:rFonts w:ascii="Franklin Gothic Book" w:hAnsi="Franklin Gothic Book"/>
                <w:noProof/>
                <w:sz w:val="20"/>
                <w:lang w:eastAsia="fr-FR"/>
              </w:rPr>
              <w:t>CDD de droit commun</w:t>
            </w:r>
          </w:p>
        </w:tc>
        <w:tc>
          <w:tcPr>
            <w:tcW w:w="4606" w:type="dxa"/>
          </w:tcPr>
          <w:p w:rsidR="00482DBB" w:rsidRPr="00482DBB" w:rsidRDefault="00482DBB" w:rsidP="00205DA6">
            <w:pPr>
              <w:jc w:val="center"/>
              <w:rPr>
                <w:rFonts w:ascii="Franklin Gothic Book" w:hAnsi="Franklin Gothic Book"/>
                <w:noProof/>
                <w:sz w:val="20"/>
                <w:lang w:eastAsia="fr-FR"/>
              </w:rPr>
            </w:pPr>
            <w:r w:rsidRPr="00482DBB">
              <w:rPr>
                <w:rFonts w:ascii="Franklin Gothic Book" w:hAnsi="Franklin Gothic Book"/>
                <w:noProof/>
                <w:sz w:val="20"/>
                <w:lang w:eastAsia="fr-FR"/>
              </w:rPr>
              <w:t>OUI</w:t>
            </w:r>
          </w:p>
        </w:tc>
      </w:tr>
      <w:tr w:rsidR="00482DBB" w:rsidRPr="00482DBB" w:rsidTr="000B3AA7">
        <w:trPr>
          <w:trHeight w:val="284"/>
        </w:trPr>
        <w:tc>
          <w:tcPr>
            <w:tcW w:w="4606" w:type="dxa"/>
          </w:tcPr>
          <w:p w:rsidR="00482DBB" w:rsidRPr="00482DBB" w:rsidRDefault="00482DBB" w:rsidP="00205DA6">
            <w:pPr>
              <w:jc w:val="center"/>
              <w:rPr>
                <w:rFonts w:ascii="Franklin Gothic Book" w:hAnsi="Franklin Gothic Book"/>
                <w:noProof/>
                <w:sz w:val="20"/>
                <w:lang w:eastAsia="fr-FR"/>
              </w:rPr>
            </w:pPr>
            <w:r w:rsidRPr="00482DBB">
              <w:rPr>
                <w:rFonts w:ascii="Franklin Gothic Book" w:hAnsi="Franklin Gothic Book"/>
                <w:noProof/>
                <w:sz w:val="20"/>
                <w:lang w:eastAsia="fr-FR"/>
              </w:rPr>
              <w:t>CDD se poursuivant sans interruption en CDI</w:t>
            </w:r>
          </w:p>
        </w:tc>
        <w:tc>
          <w:tcPr>
            <w:tcW w:w="4606" w:type="dxa"/>
          </w:tcPr>
          <w:p w:rsidR="00482DBB" w:rsidRPr="00482DBB" w:rsidRDefault="00482DBB" w:rsidP="00205DA6">
            <w:pPr>
              <w:jc w:val="center"/>
              <w:rPr>
                <w:rFonts w:ascii="Franklin Gothic Book" w:hAnsi="Franklin Gothic Book"/>
                <w:sz w:val="20"/>
              </w:rPr>
            </w:pPr>
            <w:r w:rsidRPr="00482DBB">
              <w:rPr>
                <w:rFonts w:ascii="Franklin Gothic Book" w:hAnsi="Franklin Gothic Book"/>
                <w:noProof/>
                <w:sz w:val="20"/>
                <w:lang w:eastAsia="fr-FR"/>
              </w:rPr>
              <w:t>NON</w:t>
            </w:r>
          </w:p>
        </w:tc>
      </w:tr>
      <w:tr w:rsidR="00482DBB" w:rsidRPr="00482DBB" w:rsidTr="000B3AA7">
        <w:trPr>
          <w:trHeight w:val="284"/>
        </w:trPr>
        <w:tc>
          <w:tcPr>
            <w:tcW w:w="4606" w:type="dxa"/>
          </w:tcPr>
          <w:p w:rsidR="00482DBB" w:rsidRPr="00482DBB" w:rsidRDefault="00482DBB" w:rsidP="00205DA6">
            <w:pPr>
              <w:jc w:val="center"/>
              <w:rPr>
                <w:rFonts w:ascii="Franklin Gothic Book" w:hAnsi="Franklin Gothic Book"/>
                <w:noProof/>
                <w:sz w:val="20"/>
                <w:lang w:eastAsia="fr-FR"/>
              </w:rPr>
            </w:pPr>
            <w:r w:rsidRPr="00482DBB">
              <w:rPr>
                <w:rFonts w:ascii="Franklin Gothic Book" w:hAnsi="Franklin Gothic Book"/>
                <w:noProof/>
                <w:sz w:val="20"/>
                <w:lang w:eastAsia="fr-FR"/>
              </w:rPr>
              <w:t>Contrat de jeune en entreprise</w:t>
            </w:r>
          </w:p>
        </w:tc>
        <w:tc>
          <w:tcPr>
            <w:tcW w:w="4606" w:type="dxa"/>
          </w:tcPr>
          <w:p w:rsidR="00482DBB" w:rsidRPr="00482DBB" w:rsidRDefault="00482DBB" w:rsidP="00205DA6">
            <w:pPr>
              <w:jc w:val="center"/>
              <w:rPr>
                <w:rFonts w:ascii="Franklin Gothic Book" w:hAnsi="Franklin Gothic Book"/>
                <w:sz w:val="20"/>
              </w:rPr>
            </w:pPr>
            <w:r w:rsidRPr="00482DBB">
              <w:rPr>
                <w:rFonts w:ascii="Franklin Gothic Book" w:hAnsi="Franklin Gothic Book"/>
                <w:noProof/>
                <w:sz w:val="20"/>
                <w:lang w:eastAsia="fr-FR"/>
              </w:rPr>
              <w:t>NON</w:t>
            </w:r>
          </w:p>
        </w:tc>
      </w:tr>
      <w:tr w:rsidR="00482DBB" w:rsidRPr="00482DBB" w:rsidTr="000B3AA7">
        <w:trPr>
          <w:trHeight w:val="284"/>
        </w:trPr>
        <w:tc>
          <w:tcPr>
            <w:tcW w:w="4606" w:type="dxa"/>
          </w:tcPr>
          <w:p w:rsidR="00482DBB" w:rsidRPr="00482DBB" w:rsidRDefault="00482DBB" w:rsidP="00205DA6">
            <w:pPr>
              <w:jc w:val="center"/>
              <w:rPr>
                <w:rFonts w:ascii="Franklin Gothic Book" w:hAnsi="Franklin Gothic Book"/>
                <w:noProof/>
                <w:sz w:val="20"/>
                <w:lang w:eastAsia="fr-FR"/>
              </w:rPr>
            </w:pPr>
            <w:r w:rsidRPr="00482DBB">
              <w:rPr>
                <w:rFonts w:ascii="Franklin Gothic Book" w:hAnsi="Franklin Gothic Book"/>
                <w:noProof/>
                <w:sz w:val="20"/>
                <w:lang w:eastAsia="fr-FR"/>
              </w:rPr>
              <w:t>Contrat d’apprentissage</w:t>
            </w:r>
          </w:p>
        </w:tc>
        <w:tc>
          <w:tcPr>
            <w:tcW w:w="4606" w:type="dxa"/>
          </w:tcPr>
          <w:p w:rsidR="00482DBB" w:rsidRPr="00482DBB" w:rsidRDefault="00482DBB" w:rsidP="00205DA6">
            <w:pPr>
              <w:jc w:val="center"/>
              <w:rPr>
                <w:rFonts w:ascii="Franklin Gothic Book" w:hAnsi="Franklin Gothic Book"/>
                <w:sz w:val="20"/>
              </w:rPr>
            </w:pPr>
            <w:r w:rsidRPr="00482DBB">
              <w:rPr>
                <w:rFonts w:ascii="Franklin Gothic Book" w:hAnsi="Franklin Gothic Book"/>
                <w:noProof/>
                <w:sz w:val="20"/>
                <w:lang w:eastAsia="fr-FR"/>
              </w:rPr>
              <w:t>NON</w:t>
            </w:r>
          </w:p>
        </w:tc>
      </w:tr>
      <w:tr w:rsidR="00482DBB" w:rsidRPr="00482DBB" w:rsidTr="000B3AA7">
        <w:trPr>
          <w:trHeight w:val="284"/>
        </w:trPr>
        <w:tc>
          <w:tcPr>
            <w:tcW w:w="4606" w:type="dxa"/>
          </w:tcPr>
          <w:p w:rsidR="00482DBB" w:rsidRPr="00482DBB" w:rsidRDefault="00482DBB" w:rsidP="00205DA6">
            <w:pPr>
              <w:jc w:val="center"/>
              <w:rPr>
                <w:rFonts w:ascii="Franklin Gothic Book" w:hAnsi="Franklin Gothic Book"/>
                <w:noProof/>
                <w:sz w:val="20"/>
                <w:lang w:eastAsia="fr-FR"/>
              </w:rPr>
            </w:pPr>
            <w:r w:rsidRPr="00482DBB">
              <w:rPr>
                <w:rFonts w:ascii="Franklin Gothic Book" w:hAnsi="Franklin Gothic Book"/>
                <w:noProof/>
                <w:sz w:val="20"/>
                <w:lang w:eastAsia="fr-FR"/>
              </w:rPr>
              <w:t>Contrat de professionnalisation</w:t>
            </w:r>
          </w:p>
        </w:tc>
        <w:tc>
          <w:tcPr>
            <w:tcW w:w="4606" w:type="dxa"/>
          </w:tcPr>
          <w:p w:rsidR="00482DBB" w:rsidRPr="00482DBB" w:rsidRDefault="00482DBB" w:rsidP="00205DA6">
            <w:pPr>
              <w:jc w:val="center"/>
              <w:rPr>
                <w:rFonts w:ascii="Franklin Gothic Book" w:hAnsi="Franklin Gothic Book"/>
                <w:sz w:val="20"/>
              </w:rPr>
            </w:pPr>
            <w:r w:rsidRPr="00482DBB">
              <w:rPr>
                <w:rFonts w:ascii="Franklin Gothic Book" w:hAnsi="Franklin Gothic Book"/>
                <w:noProof/>
                <w:sz w:val="20"/>
                <w:lang w:eastAsia="fr-FR"/>
              </w:rPr>
              <w:t>NON</w:t>
            </w:r>
          </w:p>
        </w:tc>
      </w:tr>
      <w:tr w:rsidR="00482DBB" w:rsidRPr="00482DBB" w:rsidTr="000B3AA7">
        <w:trPr>
          <w:trHeight w:val="284"/>
        </w:trPr>
        <w:tc>
          <w:tcPr>
            <w:tcW w:w="4606" w:type="dxa"/>
          </w:tcPr>
          <w:p w:rsidR="00482DBB" w:rsidRPr="00482DBB" w:rsidRDefault="00482DBB" w:rsidP="00205DA6">
            <w:pPr>
              <w:jc w:val="center"/>
              <w:rPr>
                <w:rFonts w:ascii="Franklin Gothic Book" w:hAnsi="Franklin Gothic Book"/>
                <w:noProof/>
                <w:sz w:val="20"/>
                <w:lang w:eastAsia="fr-FR"/>
              </w:rPr>
            </w:pPr>
            <w:r w:rsidRPr="00482DBB">
              <w:rPr>
                <w:rFonts w:ascii="Franklin Gothic Book" w:hAnsi="Franklin Gothic Book"/>
                <w:noProof/>
                <w:sz w:val="20"/>
                <w:lang w:eastAsia="fr-FR"/>
              </w:rPr>
              <w:t>CUI-CIE  CDI</w:t>
            </w:r>
          </w:p>
        </w:tc>
        <w:tc>
          <w:tcPr>
            <w:tcW w:w="4606" w:type="dxa"/>
          </w:tcPr>
          <w:p w:rsidR="00482DBB" w:rsidRPr="00482DBB" w:rsidRDefault="00482DBB" w:rsidP="00205DA6">
            <w:pPr>
              <w:jc w:val="center"/>
              <w:rPr>
                <w:rFonts w:ascii="Franklin Gothic Book" w:hAnsi="Franklin Gothic Book"/>
                <w:sz w:val="20"/>
              </w:rPr>
            </w:pPr>
            <w:r w:rsidRPr="00482DBB">
              <w:rPr>
                <w:rFonts w:ascii="Franklin Gothic Book" w:hAnsi="Franklin Gothic Book"/>
                <w:noProof/>
                <w:sz w:val="20"/>
                <w:lang w:eastAsia="fr-FR"/>
              </w:rPr>
              <w:t>NON</w:t>
            </w:r>
          </w:p>
        </w:tc>
      </w:tr>
      <w:tr w:rsidR="00482DBB" w:rsidRPr="00482DBB" w:rsidTr="000B3AA7">
        <w:trPr>
          <w:trHeight w:val="284"/>
        </w:trPr>
        <w:tc>
          <w:tcPr>
            <w:tcW w:w="4606" w:type="dxa"/>
          </w:tcPr>
          <w:p w:rsidR="00482DBB" w:rsidRPr="00482DBB" w:rsidRDefault="00482DBB" w:rsidP="00205DA6">
            <w:pPr>
              <w:jc w:val="center"/>
              <w:rPr>
                <w:rFonts w:ascii="Franklin Gothic Book" w:hAnsi="Franklin Gothic Book"/>
                <w:noProof/>
                <w:sz w:val="20"/>
                <w:lang w:eastAsia="fr-FR"/>
              </w:rPr>
            </w:pPr>
            <w:r w:rsidRPr="00482DBB">
              <w:rPr>
                <w:rFonts w:ascii="Franklin Gothic Book" w:hAnsi="Franklin Gothic Book"/>
                <w:noProof/>
                <w:sz w:val="20"/>
                <w:lang w:eastAsia="fr-FR"/>
              </w:rPr>
              <w:t>CUI-CUE  CDD</w:t>
            </w:r>
          </w:p>
        </w:tc>
        <w:tc>
          <w:tcPr>
            <w:tcW w:w="4606" w:type="dxa"/>
          </w:tcPr>
          <w:p w:rsidR="00482DBB" w:rsidRPr="00482DBB" w:rsidRDefault="00482DBB" w:rsidP="00205DA6">
            <w:pPr>
              <w:jc w:val="center"/>
              <w:rPr>
                <w:rFonts w:ascii="Franklin Gothic Book" w:hAnsi="Franklin Gothic Book"/>
                <w:noProof/>
                <w:sz w:val="20"/>
                <w:lang w:eastAsia="fr-FR"/>
              </w:rPr>
            </w:pPr>
            <w:r w:rsidRPr="00482DBB">
              <w:rPr>
                <w:rFonts w:ascii="Franklin Gothic Book" w:hAnsi="Franklin Gothic Book"/>
                <w:noProof/>
                <w:sz w:val="20"/>
                <w:lang w:eastAsia="fr-FR"/>
              </w:rPr>
              <w:t>OUI</w:t>
            </w:r>
          </w:p>
        </w:tc>
      </w:tr>
      <w:tr w:rsidR="00482DBB" w:rsidRPr="00482DBB" w:rsidTr="000B3AA7">
        <w:trPr>
          <w:trHeight w:val="284"/>
        </w:trPr>
        <w:tc>
          <w:tcPr>
            <w:tcW w:w="4606" w:type="dxa"/>
          </w:tcPr>
          <w:p w:rsidR="00482DBB" w:rsidRPr="00482DBB" w:rsidRDefault="00482DBB" w:rsidP="00205DA6">
            <w:pPr>
              <w:jc w:val="center"/>
              <w:rPr>
                <w:rFonts w:ascii="Franklin Gothic Book" w:hAnsi="Franklin Gothic Book"/>
                <w:noProof/>
                <w:sz w:val="20"/>
                <w:lang w:eastAsia="fr-FR"/>
              </w:rPr>
            </w:pPr>
            <w:r w:rsidRPr="00482DBB">
              <w:rPr>
                <w:rFonts w:ascii="Franklin Gothic Book" w:hAnsi="Franklin Gothic Book"/>
                <w:noProof/>
                <w:sz w:val="20"/>
                <w:lang w:eastAsia="fr-FR"/>
              </w:rPr>
              <w:t>CUI-CUA</w:t>
            </w:r>
          </w:p>
        </w:tc>
        <w:tc>
          <w:tcPr>
            <w:tcW w:w="4606" w:type="dxa"/>
          </w:tcPr>
          <w:p w:rsidR="00482DBB" w:rsidRPr="00482DBB" w:rsidRDefault="00482DBB" w:rsidP="00205DA6">
            <w:pPr>
              <w:jc w:val="center"/>
              <w:rPr>
                <w:rFonts w:ascii="Franklin Gothic Book" w:hAnsi="Franklin Gothic Book"/>
                <w:sz w:val="20"/>
              </w:rPr>
            </w:pPr>
            <w:r w:rsidRPr="00482DBB">
              <w:rPr>
                <w:rFonts w:ascii="Franklin Gothic Book" w:hAnsi="Franklin Gothic Book"/>
                <w:noProof/>
                <w:sz w:val="20"/>
                <w:lang w:eastAsia="fr-FR"/>
              </w:rPr>
              <w:t>NON</w:t>
            </w:r>
          </w:p>
        </w:tc>
      </w:tr>
      <w:tr w:rsidR="00482DBB" w:rsidRPr="00482DBB" w:rsidTr="000B3AA7">
        <w:trPr>
          <w:trHeight w:val="284"/>
        </w:trPr>
        <w:tc>
          <w:tcPr>
            <w:tcW w:w="4606" w:type="dxa"/>
          </w:tcPr>
          <w:p w:rsidR="00482DBB" w:rsidRPr="00482DBB" w:rsidRDefault="00482DBB" w:rsidP="00205DA6">
            <w:pPr>
              <w:jc w:val="center"/>
              <w:rPr>
                <w:rFonts w:ascii="Franklin Gothic Book" w:hAnsi="Franklin Gothic Book"/>
                <w:noProof/>
                <w:sz w:val="20"/>
                <w:lang w:eastAsia="fr-FR"/>
              </w:rPr>
            </w:pPr>
            <w:r w:rsidRPr="00482DBB">
              <w:rPr>
                <w:rFonts w:ascii="Franklin Gothic Book" w:hAnsi="Franklin Gothic Book"/>
                <w:noProof/>
                <w:sz w:val="20"/>
                <w:lang w:eastAsia="fr-FR"/>
              </w:rPr>
              <w:t>Contrat d’adulte relais CDI</w:t>
            </w:r>
          </w:p>
        </w:tc>
        <w:tc>
          <w:tcPr>
            <w:tcW w:w="4606" w:type="dxa"/>
          </w:tcPr>
          <w:p w:rsidR="00482DBB" w:rsidRPr="00482DBB" w:rsidRDefault="00482DBB" w:rsidP="00205DA6">
            <w:pPr>
              <w:jc w:val="center"/>
              <w:rPr>
                <w:rFonts w:ascii="Franklin Gothic Book" w:hAnsi="Franklin Gothic Book"/>
                <w:sz w:val="20"/>
              </w:rPr>
            </w:pPr>
            <w:r w:rsidRPr="00482DBB">
              <w:rPr>
                <w:rFonts w:ascii="Franklin Gothic Book" w:hAnsi="Franklin Gothic Book"/>
                <w:noProof/>
                <w:sz w:val="20"/>
                <w:lang w:eastAsia="fr-FR"/>
              </w:rPr>
              <w:t>NON</w:t>
            </w:r>
          </w:p>
        </w:tc>
      </w:tr>
      <w:tr w:rsidR="00482DBB" w:rsidRPr="00482DBB" w:rsidTr="000B3AA7">
        <w:trPr>
          <w:trHeight w:val="284"/>
        </w:trPr>
        <w:tc>
          <w:tcPr>
            <w:tcW w:w="4606" w:type="dxa"/>
          </w:tcPr>
          <w:p w:rsidR="00482DBB" w:rsidRPr="00482DBB" w:rsidRDefault="00482DBB" w:rsidP="00205DA6">
            <w:pPr>
              <w:jc w:val="center"/>
              <w:rPr>
                <w:rFonts w:ascii="Franklin Gothic Book" w:hAnsi="Franklin Gothic Book"/>
                <w:noProof/>
                <w:sz w:val="20"/>
                <w:lang w:eastAsia="fr-FR"/>
              </w:rPr>
            </w:pPr>
            <w:r w:rsidRPr="00482DBB">
              <w:rPr>
                <w:rFonts w:ascii="Franklin Gothic Book" w:hAnsi="Franklin Gothic Book"/>
                <w:noProof/>
                <w:sz w:val="20"/>
                <w:lang w:eastAsia="fr-FR"/>
              </w:rPr>
              <w:t>Contrat d’adulte relais CDD</w:t>
            </w:r>
          </w:p>
        </w:tc>
        <w:tc>
          <w:tcPr>
            <w:tcW w:w="4606" w:type="dxa"/>
          </w:tcPr>
          <w:p w:rsidR="00482DBB" w:rsidRPr="00482DBB" w:rsidRDefault="00482DBB" w:rsidP="00205DA6">
            <w:pPr>
              <w:jc w:val="center"/>
              <w:rPr>
                <w:rFonts w:ascii="Franklin Gothic Book" w:hAnsi="Franklin Gothic Book"/>
                <w:sz w:val="20"/>
              </w:rPr>
            </w:pPr>
            <w:r w:rsidRPr="00482DBB">
              <w:rPr>
                <w:rFonts w:ascii="Franklin Gothic Book" w:hAnsi="Franklin Gothic Book"/>
                <w:noProof/>
                <w:sz w:val="20"/>
                <w:lang w:eastAsia="fr-FR"/>
              </w:rPr>
              <w:t>OUI</w:t>
            </w:r>
          </w:p>
        </w:tc>
      </w:tr>
      <w:tr w:rsidR="00482DBB" w:rsidRPr="00482DBB" w:rsidTr="000B3AA7">
        <w:trPr>
          <w:trHeight w:val="284"/>
        </w:trPr>
        <w:tc>
          <w:tcPr>
            <w:tcW w:w="4606" w:type="dxa"/>
          </w:tcPr>
          <w:p w:rsidR="00482DBB" w:rsidRPr="00482DBB" w:rsidRDefault="00482DBB" w:rsidP="00205DA6">
            <w:pPr>
              <w:jc w:val="center"/>
              <w:rPr>
                <w:rFonts w:ascii="Franklin Gothic Book" w:hAnsi="Franklin Gothic Book"/>
                <w:noProof/>
                <w:sz w:val="20"/>
                <w:lang w:eastAsia="fr-FR"/>
              </w:rPr>
            </w:pPr>
            <w:r w:rsidRPr="00482DBB">
              <w:rPr>
                <w:rFonts w:ascii="Franklin Gothic Book" w:hAnsi="Franklin Gothic Book"/>
                <w:noProof/>
                <w:sz w:val="20"/>
                <w:lang w:eastAsia="fr-FR"/>
              </w:rPr>
              <w:t>CDD d’insertion</w:t>
            </w:r>
          </w:p>
        </w:tc>
        <w:tc>
          <w:tcPr>
            <w:tcW w:w="4606" w:type="dxa"/>
          </w:tcPr>
          <w:p w:rsidR="00482DBB" w:rsidRPr="00482DBB" w:rsidRDefault="00482DBB" w:rsidP="00205DA6">
            <w:pPr>
              <w:jc w:val="center"/>
              <w:rPr>
                <w:rFonts w:ascii="Franklin Gothic Book" w:hAnsi="Franklin Gothic Book"/>
                <w:sz w:val="20"/>
              </w:rPr>
            </w:pPr>
            <w:r w:rsidRPr="00482DBB">
              <w:rPr>
                <w:rFonts w:ascii="Franklin Gothic Book" w:hAnsi="Franklin Gothic Book"/>
                <w:noProof/>
                <w:sz w:val="20"/>
                <w:lang w:eastAsia="fr-FR"/>
              </w:rPr>
              <w:t>OUI</w:t>
            </w:r>
          </w:p>
        </w:tc>
      </w:tr>
      <w:tr w:rsidR="00482DBB" w:rsidRPr="00482DBB" w:rsidTr="000B3AA7">
        <w:trPr>
          <w:trHeight w:val="284"/>
        </w:trPr>
        <w:tc>
          <w:tcPr>
            <w:tcW w:w="4606" w:type="dxa"/>
          </w:tcPr>
          <w:p w:rsidR="00482DBB" w:rsidRPr="00482DBB" w:rsidRDefault="00482DBB" w:rsidP="00205DA6">
            <w:pPr>
              <w:jc w:val="center"/>
              <w:rPr>
                <w:rFonts w:ascii="Franklin Gothic Book" w:hAnsi="Franklin Gothic Book"/>
                <w:noProof/>
                <w:sz w:val="20"/>
                <w:lang w:eastAsia="fr-FR"/>
              </w:rPr>
            </w:pPr>
            <w:r w:rsidRPr="00482DBB">
              <w:rPr>
                <w:rFonts w:ascii="Franklin Gothic Book" w:hAnsi="Franklin Gothic Book"/>
                <w:noProof/>
                <w:sz w:val="20"/>
                <w:lang w:eastAsia="fr-FR"/>
              </w:rPr>
              <w:t>CDD saisonnier</w:t>
            </w:r>
          </w:p>
        </w:tc>
        <w:tc>
          <w:tcPr>
            <w:tcW w:w="4606" w:type="dxa"/>
          </w:tcPr>
          <w:p w:rsidR="00482DBB" w:rsidRPr="00482DBB" w:rsidRDefault="00AB3699" w:rsidP="00205DA6">
            <w:pPr>
              <w:jc w:val="center"/>
              <w:rPr>
                <w:rFonts w:ascii="Franklin Gothic Book" w:hAnsi="Franklin Gothic Book"/>
                <w:sz w:val="20"/>
              </w:rPr>
            </w:pPr>
            <w:r>
              <w:rPr>
                <w:rFonts w:ascii="Franklin Gothic Book" w:hAnsi="Franklin Gothic Book"/>
                <w:noProof/>
                <w:sz w:val="20"/>
                <w:lang w:eastAsia="fr-FR"/>
              </w:rPr>
              <w:t xml:space="preserve">    </w:t>
            </w:r>
            <w:r w:rsidR="00482DBB" w:rsidRPr="00482DBB">
              <w:rPr>
                <w:rFonts w:ascii="Franklin Gothic Book" w:hAnsi="Franklin Gothic Book"/>
                <w:noProof/>
                <w:sz w:val="20"/>
                <w:lang w:eastAsia="fr-FR"/>
              </w:rPr>
              <w:t>OUI</w:t>
            </w:r>
            <w:r w:rsidRPr="00AB3699">
              <w:rPr>
                <w:rFonts w:ascii="Franklin Gothic Book" w:hAnsi="Franklin Gothic Book"/>
                <w:noProof/>
                <w:sz w:val="16"/>
                <w:szCs w:val="16"/>
                <w:lang w:eastAsia="fr-FR"/>
              </w:rPr>
              <w:t>(1)</w:t>
            </w:r>
          </w:p>
        </w:tc>
      </w:tr>
      <w:tr w:rsidR="00482DBB" w:rsidRPr="00482DBB" w:rsidTr="000B3AA7">
        <w:trPr>
          <w:trHeight w:val="284"/>
        </w:trPr>
        <w:tc>
          <w:tcPr>
            <w:tcW w:w="4606" w:type="dxa"/>
          </w:tcPr>
          <w:p w:rsidR="00482DBB" w:rsidRPr="00482DBB" w:rsidRDefault="00482DBB" w:rsidP="00205DA6">
            <w:pPr>
              <w:jc w:val="center"/>
              <w:rPr>
                <w:rFonts w:ascii="Franklin Gothic Book" w:hAnsi="Franklin Gothic Book"/>
                <w:noProof/>
                <w:sz w:val="20"/>
                <w:lang w:eastAsia="fr-FR"/>
              </w:rPr>
            </w:pPr>
            <w:r w:rsidRPr="00482DBB">
              <w:rPr>
                <w:rFonts w:ascii="Franklin Gothic Book" w:hAnsi="Franklin Gothic Book"/>
                <w:noProof/>
                <w:sz w:val="20"/>
                <w:lang w:eastAsia="fr-FR"/>
              </w:rPr>
              <w:t>Contrat de chantier (CDI)</w:t>
            </w:r>
          </w:p>
        </w:tc>
        <w:tc>
          <w:tcPr>
            <w:tcW w:w="4606" w:type="dxa"/>
          </w:tcPr>
          <w:p w:rsidR="00482DBB" w:rsidRPr="00482DBB" w:rsidRDefault="00482DBB" w:rsidP="00205DA6">
            <w:pPr>
              <w:jc w:val="center"/>
              <w:rPr>
                <w:rFonts w:ascii="Franklin Gothic Book" w:hAnsi="Franklin Gothic Book"/>
                <w:noProof/>
                <w:sz w:val="20"/>
                <w:lang w:eastAsia="fr-FR"/>
              </w:rPr>
            </w:pPr>
            <w:r w:rsidRPr="00482DBB">
              <w:rPr>
                <w:rFonts w:ascii="Franklin Gothic Book" w:hAnsi="Franklin Gothic Book"/>
                <w:noProof/>
                <w:sz w:val="20"/>
                <w:lang w:eastAsia="fr-FR"/>
              </w:rPr>
              <w:t>NON</w:t>
            </w:r>
          </w:p>
        </w:tc>
      </w:tr>
      <w:tr w:rsidR="00482DBB" w:rsidRPr="00482DBB" w:rsidTr="000B3AA7">
        <w:trPr>
          <w:trHeight w:val="284"/>
        </w:trPr>
        <w:tc>
          <w:tcPr>
            <w:tcW w:w="4606" w:type="dxa"/>
          </w:tcPr>
          <w:p w:rsidR="00482DBB" w:rsidRPr="00482DBB" w:rsidRDefault="00482DBB" w:rsidP="00205DA6">
            <w:pPr>
              <w:jc w:val="center"/>
              <w:rPr>
                <w:rFonts w:ascii="Franklin Gothic Book" w:hAnsi="Franklin Gothic Book"/>
                <w:noProof/>
                <w:sz w:val="20"/>
                <w:lang w:eastAsia="fr-FR"/>
              </w:rPr>
            </w:pPr>
            <w:r w:rsidRPr="00482DBB">
              <w:rPr>
                <w:rFonts w:ascii="Franklin Gothic Book" w:hAnsi="Franklin Gothic Book"/>
                <w:noProof/>
                <w:sz w:val="20"/>
                <w:lang w:eastAsia="fr-FR"/>
              </w:rPr>
              <w:t>Contrat de chantier (CDI)</w:t>
            </w:r>
          </w:p>
        </w:tc>
        <w:tc>
          <w:tcPr>
            <w:tcW w:w="4606" w:type="dxa"/>
          </w:tcPr>
          <w:p w:rsidR="00482DBB" w:rsidRPr="00482DBB" w:rsidRDefault="00482DBB" w:rsidP="00205DA6">
            <w:pPr>
              <w:jc w:val="center"/>
              <w:rPr>
                <w:rFonts w:ascii="Franklin Gothic Book" w:hAnsi="Franklin Gothic Book"/>
                <w:noProof/>
                <w:sz w:val="20"/>
                <w:lang w:eastAsia="fr-FR"/>
              </w:rPr>
            </w:pPr>
            <w:r w:rsidRPr="00482DBB">
              <w:rPr>
                <w:rFonts w:ascii="Franklin Gothic Book" w:hAnsi="Franklin Gothic Book"/>
                <w:noProof/>
                <w:sz w:val="20"/>
                <w:lang w:eastAsia="fr-FR"/>
              </w:rPr>
              <w:t>OUI</w:t>
            </w:r>
          </w:p>
        </w:tc>
      </w:tr>
      <w:tr w:rsidR="00482DBB" w:rsidRPr="00482DBB" w:rsidTr="000B3AA7">
        <w:trPr>
          <w:trHeight w:val="284"/>
        </w:trPr>
        <w:tc>
          <w:tcPr>
            <w:tcW w:w="4606" w:type="dxa"/>
          </w:tcPr>
          <w:p w:rsidR="00482DBB" w:rsidRPr="00482DBB" w:rsidRDefault="00482DBB" w:rsidP="00205DA6">
            <w:pPr>
              <w:jc w:val="center"/>
              <w:rPr>
                <w:rFonts w:ascii="Franklin Gothic Book" w:hAnsi="Franklin Gothic Book"/>
                <w:noProof/>
                <w:sz w:val="20"/>
                <w:lang w:eastAsia="fr-FR"/>
              </w:rPr>
            </w:pPr>
            <w:r w:rsidRPr="00482DBB">
              <w:rPr>
                <w:rFonts w:ascii="Franklin Gothic Book" w:hAnsi="Franklin Gothic Book"/>
                <w:noProof/>
                <w:sz w:val="20"/>
                <w:lang w:eastAsia="fr-FR"/>
              </w:rPr>
              <w:t>Emploi d’avenir</w:t>
            </w:r>
          </w:p>
        </w:tc>
        <w:tc>
          <w:tcPr>
            <w:tcW w:w="4606" w:type="dxa"/>
          </w:tcPr>
          <w:p w:rsidR="00482DBB" w:rsidRPr="00482DBB" w:rsidRDefault="00482DBB" w:rsidP="00205DA6">
            <w:pPr>
              <w:jc w:val="center"/>
              <w:rPr>
                <w:rFonts w:ascii="Franklin Gothic Book" w:hAnsi="Franklin Gothic Book"/>
                <w:noProof/>
                <w:sz w:val="20"/>
                <w:lang w:eastAsia="fr-FR"/>
              </w:rPr>
            </w:pPr>
            <w:r w:rsidRPr="00482DBB">
              <w:rPr>
                <w:rFonts w:ascii="Franklin Gothic Book" w:hAnsi="Franklin Gothic Book"/>
                <w:noProof/>
                <w:sz w:val="20"/>
                <w:lang w:eastAsia="fr-FR"/>
              </w:rPr>
              <w:t>NON</w:t>
            </w:r>
          </w:p>
        </w:tc>
      </w:tr>
    </w:tbl>
    <w:p w:rsidR="00482DBB" w:rsidRDefault="00482DBB" w:rsidP="00482DBB">
      <w:pPr>
        <w:spacing w:before="34"/>
        <w:rPr>
          <w:rFonts w:ascii="Franklin Gothic Book" w:eastAsia="Arial" w:hAnsi="Franklin Gothic Book" w:cs="Arial"/>
          <w:w w:val="99"/>
          <w:sz w:val="20"/>
        </w:rPr>
      </w:pPr>
    </w:p>
    <w:p w:rsidR="00482DBB" w:rsidRPr="00482DBB" w:rsidRDefault="00482DBB" w:rsidP="00482DBB">
      <w:pPr>
        <w:spacing w:before="34"/>
        <w:rPr>
          <w:rFonts w:ascii="Franklin Gothic Book" w:eastAsia="Arial" w:hAnsi="Franklin Gothic Book" w:cs="Arial"/>
          <w:sz w:val="20"/>
        </w:rPr>
      </w:pPr>
      <w:r w:rsidRPr="00482DBB">
        <w:rPr>
          <w:rFonts w:ascii="Franklin Gothic Book" w:eastAsia="Arial" w:hAnsi="Franklin Gothic Book" w:cs="Arial"/>
          <w:w w:val="99"/>
          <w:sz w:val="20"/>
        </w:rPr>
        <w:t>(1)</w:t>
      </w:r>
      <w:r w:rsidRPr="00482DBB">
        <w:rPr>
          <w:rFonts w:ascii="Franklin Gothic Book" w:eastAsia="Arial" w:hAnsi="Franklin Gothic Book" w:cs="Arial"/>
          <w:sz w:val="20"/>
        </w:rPr>
        <w:t xml:space="preserve">  </w:t>
      </w:r>
      <w:r w:rsidRPr="00482DBB">
        <w:rPr>
          <w:rFonts w:ascii="Franklin Gothic Book" w:eastAsia="Arial" w:hAnsi="Franklin Gothic Book" w:cs="Arial"/>
          <w:w w:val="99"/>
          <w:sz w:val="20"/>
        </w:rPr>
        <w:t>Sauf</w:t>
      </w:r>
      <w:r w:rsidRPr="00482DBB">
        <w:rPr>
          <w:rFonts w:ascii="Franklin Gothic Book" w:eastAsia="Arial" w:hAnsi="Franklin Gothic Book" w:cs="Arial"/>
          <w:sz w:val="20"/>
        </w:rPr>
        <w:t xml:space="preserve"> </w:t>
      </w:r>
      <w:r w:rsidRPr="00482DBB">
        <w:rPr>
          <w:rFonts w:ascii="Franklin Gothic Book" w:eastAsia="Arial" w:hAnsi="Franklin Gothic Book" w:cs="Arial"/>
          <w:w w:val="99"/>
          <w:sz w:val="20"/>
        </w:rPr>
        <w:t>conclusion</w:t>
      </w:r>
      <w:r w:rsidRPr="00482DBB">
        <w:rPr>
          <w:rFonts w:ascii="Franklin Gothic Book" w:eastAsia="Arial" w:hAnsi="Franklin Gothic Book" w:cs="Arial"/>
          <w:sz w:val="20"/>
        </w:rPr>
        <w:t xml:space="preserve"> </w:t>
      </w:r>
      <w:r w:rsidRPr="00482DBB">
        <w:rPr>
          <w:rFonts w:ascii="Franklin Gothic Book" w:eastAsia="Arial" w:hAnsi="Franklin Gothic Book" w:cs="Arial"/>
          <w:w w:val="99"/>
          <w:sz w:val="20"/>
        </w:rPr>
        <w:t>d’un</w:t>
      </w:r>
      <w:r w:rsidRPr="00482DBB">
        <w:rPr>
          <w:rFonts w:ascii="Franklin Gothic Book" w:eastAsia="Arial" w:hAnsi="Franklin Gothic Book" w:cs="Arial"/>
          <w:sz w:val="20"/>
        </w:rPr>
        <w:t xml:space="preserve"> </w:t>
      </w:r>
      <w:r w:rsidRPr="00482DBB">
        <w:rPr>
          <w:rFonts w:ascii="Franklin Gothic Book" w:eastAsia="Arial" w:hAnsi="Franklin Gothic Book" w:cs="Arial"/>
          <w:w w:val="99"/>
          <w:sz w:val="20"/>
        </w:rPr>
        <w:t>CDD</w:t>
      </w:r>
      <w:r w:rsidRPr="00482DBB">
        <w:rPr>
          <w:rFonts w:ascii="Franklin Gothic Book" w:eastAsia="Arial" w:hAnsi="Franklin Gothic Book" w:cs="Arial"/>
          <w:sz w:val="20"/>
        </w:rPr>
        <w:t xml:space="preserve"> </w:t>
      </w:r>
      <w:r w:rsidRPr="00482DBB">
        <w:rPr>
          <w:rFonts w:ascii="Franklin Gothic Book" w:eastAsia="Arial" w:hAnsi="Franklin Gothic Book" w:cs="Arial"/>
          <w:w w:val="99"/>
          <w:sz w:val="20"/>
        </w:rPr>
        <w:t>pour</w:t>
      </w:r>
      <w:r w:rsidRPr="00482DBB">
        <w:rPr>
          <w:rFonts w:ascii="Franklin Gothic Book" w:eastAsia="Arial" w:hAnsi="Franklin Gothic Book" w:cs="Arial"/>
          <w:sz w:val="20"/>
        </w:rPr>
        <w:t xml:space="preserve"> </w:t>
      </w:r>
      <w:r w:rsidRPr="00482DBB">
        <w:rPr>
          <w:rFonts w:ascii="Franklin Gothic Book" w:eastAsia="Arial" w:hAnsi="Franklin Gothic Book" w:cs="Arial"/>
          <w:w w:val="99"/>
          <w:sz w:val="20"/>
        </w:rPr>
        <w:t>permettre</w:t>
      </w:r>
      <w:r w:rsidRPr="00482DBB">
        <w:rPr>
          <w:rFonts w:ascii="Franklin Gothic Book" w:eastAsia="Arial" w:hAnsi="Franklin Gothic Book" w:cs="Arial"/>
          <w:sz w:val="20"/>
        </w:rPr>
        <w:t xml:space="preserve"> </w:t>
      </w:r>
      <w:r w:rsidRPr="00482DBB">
        <w:rPr>
          <w:rFonts w:ascii="Franklin Gothic Book" w:eastAsia="Arial" w:hAnsi="Franklin Gothic Book" w:cs="Arial"/>
          <w:w w:val="99"/>
          <w:sz w:val="20"/>
        </w:rPr>
        <w:t>à ces derniers de participer à une action de formation prévue au plan de formation entre 2 contrats saisonniers.</w:t>
      </w:r>
    </w:p>
    <w:p w:rsidR="00482DBB" w:rsidRDefault="00482DBB" w:rsidP="0088500A">
      <w:pPr>
        <w:jc w:val="center"/>
      </w:pPr>
    </w:p>
    <w:p w:rsidR="00263157" w:rsidRDefault="00263157" w:rsidP="0088500A">
      <w:pPr>
        <w:jc w:val="center"/>
      </w:pPr>
    </w:p>
    <w:sectPr w:rsidR="00263157" w:rsidSect="00490DC8">
      <w:pgSz w:w="11906" w:h="16838"/>
      <w:pgMar w:top="0"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D73CCD"/>
    <w:multiLevelType w:val="hybridMultilevel"/>
    <w:tmpl w:val="7646F5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CE4"/>
    <w:rsid w:val="000B3AA7"/>
    <w:rsid w:val="000C2E21"/>
    <w:rsid w:val="00131B92"/>
    <w:rsid w:val="00200C2C"/>
    <w:rsid w:val="00205DA6"/>
    <w:rsid w:val="00263157"/>
    <w:rsid w:val="00271BCD"/>
    <w:rsid w:val="002C3D58"/>
    <w:rsid w:val="00482DBB"/>
    <w:rsid w:val="00490DC8"/>
    <w:rsid w:val="004B440E"/>
    <w:rsid w:val="00511CE4"/>
    <w:rsid w:val="00522823"/>
    <w:rsid w:val="00552359"/>
    <w:rsid w:val="00577A55"/>
    <w:rsid w:val="005C35BD"/>
    <w:rsid w:val="006872FC"/>
    <w:rsid w:val="006A431B"/>
    <w:rsid w:val="006D0E5D"/>
    <w:rsid w:val="006D5A69"/>
    <w:rsid w:val="007D6C7C"/>
    <w:rsid w:val="007E01F2"/>
    <w:rsid w:val="00833BE2"/>
    <w:rsid w:val="008457AC"/>
    <w:rsid w:val="0088500A"/>
    <w:rsid w:val="008C2A03"/>
    <w:rsid w:val="00965ED5"/>
    <w:rsid w:val="009B72D5"/>
    <w:rsid w:val="009D516D"/>
    <w:rsid w:val="00A559A5"/>
    <w:rsid w:val="00AB3699"/>
    <w:rsid w:val="00CB05E1"/>
    <w:rsid w:val="00CD4267"/>
    <w:rsid w:val="00CD6FDB"/>
    <w:rsid w:val="00D45C20"/>
    <w:rsid w:val="00DD008C"/>
    <w:rsid w:val="00E25EEB"/>
    <w:rsid w:val="00E27F6D"/>
    <w:rsid w:val="00E84909"/>
    <w:rsid w:val="00E86C3C"/>
    <w:rsid w:val="00EF0D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11CE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1CE4"/>
    <w:rPr>
      <w:rFonts w:ascii="Tahoma" w:hAnsi="Tahoma" w:cs="Tahoma"/>
      <w:sz w:val="16"/>
      <w:szCs w:val="16"/>
    </w:rPr>
  </w:style>
  <w:style w:type="paragraph" w:styleId="Paragraphedeliste">
    <w:name w:val="List Paragraph"/>
    <w:basedOn w:val="Normal"/>
    <w:uiPriority w:val="34"/>
    <w:qFormat/>
    <w:rsid w:val="00965ED5"/>
    <w:pPr>
      <w:ind w:left="720"/>
      <w:contextualSpacing/>
    </w:pPr>
  </w:style>
  <w:style w:type="character" w:styleId="Lienhypertexte">
    <w:name w:val="Hyperlink"/>
    <w:basedOn w:val="Policepardfaut"/>
    <w:uiPriority w:val="99"/>
    <w:unhideWhenUsed/>
    <w:rsid w:val="00965ED5"/>
    <w:rPr>
      <w:color w:val="0000FF" w:themeColor="hyperlink"/>
      <w:u w:val="single"/>
    </w:rPr>
  </w:style>
  <w:style w:type="table" w:styleId="Grilledutableau">
    <w:name w:val="Table Grid"/>
    <w:basedOn w:val="TableauNormal"/>
    <w:uiPriority w:val="59"/>
    <w:rsid w:val="00482D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ooeditoreditor6sandbox">
    <w:name w:val="msonormal_oo_editor_editor_6_sandbox"/>
    <w:basedOn w:val="Normal"/>
    <w:rsid w:val="008457AC"/>
    <w:pPr>
      <w:spacing w:before="100" w:beforeAutospacing="1" w:after="100" w:afterAutospacing="1" w:line="240" w:lineRule="auto"/>
    </w:pPr>
    <w:rPr>
      <w:rFonts w:ascii="Times New Roman" w:hAnsi="Times New Roman" w:cs="Times New Roman"/>
      <w:sz w:val="24"/>
      <w:szCs w:val="24"/>
      <w:lang w:eastAsia="fr-FR"/>
    </w:rPr>
  </w:style>
  <w:style w:type="paragraph" w:styleId="NormalWeb">
    <w:name w:val="Normal (Web)"/>
    <w:basedOn w:val="Normal"/>
    <w:uiPriority w:val="99"/>
    <w:semiHidden/>
    <w:unhideWhenUsed/>
    <w:rsid w:val="00131B92"/>
    <w:pPr>
      <w:spacing w:before="100" w:beforeAutospacing="1" w:after="100" w:afterAutospacing="1" w:line="240" w:lineRule="auto"/>
    </w:pPr>
    <w:rPr>
      <w:rFonts w:ascii="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11CE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1CE4"/>
    <w:rPr>
      <w:rFonts w:ascii="Tahoma" w:hAnsi="Tahoma" w:cs="Tahoma"/>
      <w:sz w:val="16"/>
      <w:szCs w:val="16"/>
    </w:rPr>
  </w:style>
  <w:style w:type="paragraph" w:styleId="Paragraphedeliste">
    <w:name w:val="List Paragraph"/>
    <w:basedOn w:val="Normal"/>
    <w:uiPriority w:val="34"/>
    <w:qFormat/>
    <w:rsid w:val="00965ED5"/>
    <w:pPr>
      <w:ind w:left="720"/>
      <w:contextualSpacing/>
    </w:pPr>
  </w:style>
  <w:style w:type="character" w:styleId="Lienhypertexte">
    <w:name w:val="Hyperlink"/>
    <w:basedOn w:val="Policepardfaut"/>
    <w:uiPriority w:val="99"/>
    <w:unhideWhenUsed/>
    <w:rsid w:val="00965ED5"/>
    <w:rPr>
      <w:color w:val="0000FF" w:themeColor="hyperlink"/>
      <w:u w:val="single"/>
    </w:rPr>
  </w:style>
  <w:style w:type="table" w:styleId="Grilledutableau">
    <w:name w:val="Table Grid"/>
    <w:basedOn w:val="TableauNormal"/>
    <w:uiPriority w:val="59"/>
    <w:rsid w:val="00482D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ooeditoreditor6sandbox">
    <w:name w:val="msonormal_oo_editor_editor_6_sandbox"/>
    <w:basedOn w:val="Normal"/>
    <w:rsid w:val="008457AC"/>
    <w:pPr>
      <w:spacing w:before="100" w:beforeAutospacing="1" w:after="100" w:afterAutospacing="1" w:line="240" w:lineRule="auto"/>
    </w:pPr>
    <w:rPr>
      <w:rFonts w:ascii="Times New Roman" w:hAnsi="Times New Roman" w:cs="Times New Roman"/>
      <w:sz w:val="24"/>
      <w:szCs w:val="24"/>
      <w:lang w:eastAsia="fr-FR"/>
    </w:rPr>
  </w:style>
  <w:style w:type="paragraph" w:styleId="NormalWeb">
    <w:name w:val="Normal (Web)"/>
    <w:basedOn w:val="Normal"/>
    <w:uiPriority w:val="99"/>
    <w:semiHidden/>
    <w:unhideWhenUsed/>
    <w:rsid w:val="00131B92"/>
    <w:pPr>
      <w:spacing w:before="100" w:beforeAutospacing="1" w:after="100" w:afterAutospacing="1" w:line="240" w:lineRule="auto"/>
    </w:pPr>
    <w:rPr>
      <w:rFonts w:ascii="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35740">
      <w:bodyDiv w:val="1"/>
      <w:marLeft w:val="0"/>
      <w:marRight w:val="0"/>
      <w:marTop w:val="0"/>
      <w:marBottom w:val="0"/>
      <w:divBdr>
        <w:top w:val="none" w:sz="0" w:space="0" w:color="auto"/>
        <w:left w:val="none" w:sz="0" w:space="0" w:color="auto"/>
        <w:bottom w:val="none" w:sz="0" w:space="0" w:color="auto"/>
        <w:right w:val="none" w:sz="0" w:space="0" w:color="auto"/>
      </w:divBdr>
    </w:div>
    <w:div w:id="281615903">
      <w:bodyDiv w:val="1"/>
      <w:marLeft w:val="0"/>
      <w:marRight w:val="0"/>
      <w:marTop w:val="0"/>
      <w:marBottom w:val="0"/>
      <w:divBdr>
        <w:top w:val="none" w:sz="0" w:space="0" w:color="auto"/>
        <w:left w:val="none" w:sz="0" w:space="0" w:color="auto"/>
        <w:bottom w:val="none" w:sz="0" w:space="0" w:color="auto"/>
        <w:right w:val="none" w:sz="0" w:space="0" w:color="auto"/>
      </w:divBdr>
    </w:div>
    <w:div w:id="94504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ibutionsfpc@constructys.fr"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496</TotalTime>
  <Pages>3</Pages>
  <Words>907</Words>
  <Characters>4990</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CONSTRUCTYS</Company>
  <LinksUpToDate>false</LinksUpToDate>
  <CharactersWithSpaces>5886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Laurence HADDAD</dc:creator>
  <cp:lastModifiedBy>Laurence HADDAD</cp:lastModifiedBy>
  <cp:revision>21</cp:revision>
  <cp:lastPrinted>2019-01-17T15:11:00Z</cp:lastPrinted>
  <dcterms:created xsi:type="dcterms:W3CDTF">2018-12-03T11:30:00Z</dcterms:created>
  <dcterms:modified xsi:type="dcterms:W3CDTF">2019-01-17T15:32:00Z</dcterms:modified>
</cp:coreProperties>
</file>