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4A8" w:rsidRDefault="002C102A" w:rsidP="00835464">
      <w:pPr>
        <w:tabs>
          <w:tab w:val="left" w:pos="1110"/>
        </w:tabs>
        <w:rPr>
          <w:rFonts w:ascii="Calibri" w:hAnsi="Calibri" w:cs="Arial"/>
          <w:b/>
          <w:i/>
          <w:sz w:val="28"/>
          <w:szCs w:val="28"/>
        </w:rPr>
      </w:pPr>
      <w:r>
        <w:rPr>
          <w:noProof/>
        </w:rPr>
        <w:drawing>
          <wp:anchor distT="0" distB="0" distL="114300" distR="114300" simplePos="0" relativeHeight="251661312" behindDoc="0" locked="0" layoutInCell="1" allowOverlap="1" wp14:anchorId="3F7AAED9" wp14:editId="6092914C">
            <wp:simplePos x="0" y="0"/>
            <wp:positionH relativeFrom="margin">
              <wp:posOffset>5219700</wp:posOffset>
            </wp:positionH>
            <wp:positionV relativeFrom="margin">
              <wp:posOffset>219075</wp:posOffset>
            </wp:positionV>
            <wp:extent cx="871220" cy="485775"/>
            <wp:effectExtent l="0" t="0" r="5080" b="9525"/>
            <wp:wrapSquare wrapText="bothSides"/>
            <wp:docPr id="9" name="Image 9" descr="Z:\6-MADEC\OUTILS\logo\logo ED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6-MADEC\OUTILS\logo\logo EDE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122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3281680</wp:posOffset>
            </wp:positionH>
            <wp:positionV relativeFrom="paragraph">
              <wp:posOffset>128905</wp:posOffset>
            </wp:positionV>
            <wp:extent cx="1476000" cy="7308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000" cy="7308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CA41FC7" wp14:editId="2F63DF19">
            <wp:extent cx="829310" cy="1097280"/>
            <wp:effectExtent l="0" t="0" r="889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1097280"/>
                    </a:xfrm>
                    <a:prstGeom prst="rect">
                      <a:avLst/>
                    </a:prstGeom>
                    <a:noFill/>
                  </pic:spPr>
                </pic:pic>
              </a:graphicData>
            </a:graphic>
          </wp:inline>
        </w:drawing>
      </w:r>
      <w:r w:rsidR="008F754E">
        <w:rPr>
          <w:rFonts w:ascii="Calibri" w:hAnsi="Calibri" w:cs="Arial"/>
          <w:b/>
          <w:i/>
          <w:sz w:val="28"/>
          <w:szCs w:val="28"/>
        </w:rPr>
        <w:tab/>
        <w:t xml:space="preserve">                      </w:t>
      </w:r>
      <w:r w:rsidR="006F6115">
        <w:rPr>
          <w:noProof/>
        </w:rPr>
        <w:drawing>
          <wp:inline distT="0" distB="0" distL="0" distR="0" wp14:anchorId="088B03D0" wp14:editId="581DF404">
            <wp:extent cx="913006" cy="1047750"/>
            <wp:effectExtent l="0" t="0" r="1905"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2260" cy="1058370"/>
                    </a:xfrm>
                    <a:prstGeom prst="rect">
                      <a:avLst/>
                    </a:prstGeom>
                  </pic:spPr>
                </pic:pic>
              </a:graphicData>
            </a:graphic>
          </wp:inline>
        </w:drawing>
      </w:r>
      <w:r w:rsidR="008F754E">
        <w:rPr>
          <w:rFonts w:ascii="Calibri" w:hAnsi="Calibri" w:cs="Arial"/>
          <w:b/>
          <w:i/>
          <w:sz w:val="28"/>
          <w:szCs w:val="28"/>
        </w:rPr>
        <w:t xml:space="preserve">                                            </w:t>
      </w:r>
    </w:p>
    <w:p w:rsidR="003304A8" w:rsidRDefault="003304A8" w:rsidP="003304A8">
      <w:pPr>
        <w:jc w:val="center"/>
        <w:rPr>
          <w:rFonts w:ascii="Calibri" w:hAnsi="Calibri" w:cs="Calibri"/>
          <w:b/>
          <w:shadow/>
          <w:color w:val="365F91"/>
          <w:sz w:val="48"/>
          <w:szCs w:val="48"/>
        </w:rPr>
      </w:pPr>
    </w:p>
    <w:p w:rsidR="00E40912" w:rsidRDefault="00E40912" w:rsidP="003304A8">
      <w:pPr>
        <w:jc w:val="center"/>
        <w:rPr>
          <w:rFonts w:ascii="Calibri" w:hAnsi="Calibri" w:cs="Calibri"/>
          <w:b/>
          <w:shadow/>
          <w:color w:val="365F91"/>
          <w:sz w:val="48"/>
          <w:szCs w:val="48"/>
        </w:rPr>
      </w:pPr>
    </w:p>
    <w:p w:rsidR="002C102A" w:rsidRDefault="002C102A" w:rsidP="003304A8">
      <w:pPr>
        <w:jc w:val="center"/>
        <w:rPr>
          <w:rFonts w:ascii="Calibri" w:hAnsi="Calibri" w:cs="Calibri"/>
          <w:b/>
          <w:shadow/>
          <w:color w:val="365F91"/>
          <w:sz w:val="48"/>
          <w:szCs w:val="48"/>
        </w:rPr>
      </w:pPr>
    </w:p>
    <w:p w:rsidR="002C102A" w:rsidRDefault="002C102A" w:rsidP="003304A8">
      <w:pPr>
        <w:jc w:val="center"/>
        <w:rPr>
          <w:rFonts w:ascii="Calibri" w:hAnsi="Calibri" w:cs="Calibri"/>
          <w:b/>
          <w:shadow/>
          <w:color w:val="365F91"/>
          <w:sz w:val="48"/>
          <w:szCs w:val="48"/>
        </w:rPr>
      </w:pPr>
    </w:p>
    <w:p w:rsidR="00E40912" w:rsidRPr="008F754E" w:rsidRDefault="00E40912" w:rsidP="003304A8">
      <w:pPr>
        <w:jc w:val="center"/>
        <w:rPr>
          <w:rFonts w:ascii="Calibri" w:hAnsi="Calibri" w:cs="Calibri"/>
          <w:b/>
          <w:shadow/>
          <w:color w:val="365F91"/>
          <w:sz w:val="48"/>
          <w:szCs w:val="48"/>
        </w:rPr>
      </w:pPr>
    </w:p>
    <w:p w:rsidR="008F754E" w:rsidRPr="008F754E" w:rsidRDefault="008F754E" w:rsidP="008F754E">
      <w:pPr>
        <w:jc w:val="center"/>
        <w:rPr>
          <w:rFonts w:ascii="Calibri" w:hAnsi="Calibri" w:cs="Calibri"/>
          <w:b/>
          <w:shadow/>
          <w:color w:val="365F91"/>
          <w:sz w:val="48"/>
          <w:szCs w:val="48"/>
        </w:rPr>
      </w:pPr>
      <w:r w:rsidRPr="008F754E">
        <w:rPr>
          <w:rFonts w:ascii="Calibri" w:hAnsi="Calibri" w:cs="Calibri"/>
          <w:b/>
          <w:shadow/>
          <w:color w:val="365F91"/>
          <w:sz w:val="48"/>
          <w:szCs w:val="48"/>
        </w:rPr>
        <w:t xml:space="preserve">Contrat d’Etudes Prospectives </w:t>
      </w:r>
    </w:p>
    <w:p w:rsidR="008F754E" w:rsidRPr="008F754E" w:rsidRDefault="008F754E" w:rsidP="008F754E">
      <w:pPr>
        <w:jc w:val="center"/>
        <w:rPr>
          <w:rFonts w:ascii="Calibri" w:hAnsi="Calibri" w:cs="Calibri"/>
          <w:b/>
          <w:shadow/>
          <w:color w:val="365F91"/>
          <w:sz w:val="48"/>
          <w:szCs w:val="48"/>
        </w:rPr>
      </w:pPr>
      <w:r w:rsidRPr="008F754E">
        <w:rPr>
          <w:rFonts w:ascii="Calibri" w:hAnsi="Calibri" w:cs="Calibri"/>
          <w:b/>
          <w:shadow/>
          <w:color w:val="365F91"/>
          <w:sz w:val="48"/>
          <w:szCs w:val="48"/>
        </w:rPr>
        <w:t xml:space="preserve">du secteur </w:t>
      </w:r>
      <w:r w:rsidR="00835464">
        <w:rPr>
          <w:rFonts w:ascii="Calibri" w:hAnsi="Calibri" w:cs="Calibri"/>
          <w:b/>
          <w:shadow/>
          <w:color w:val="365F91"/>
          <w:sz w:val="48"/>
          <w:szCs w:val="48"/>
        </w:rPr>
        <w:t xml:space="preserve">des produits bois dans la construction et l’aménagement </w:t>
      </w:r>
    </w:p>
    <w:p w:rsidR="008F754E" w:rsidRPr="008F754E" w:rsidRDefault="008F754E" w:rsidP="008F754E">
      <w:pPr>
        <w:rPr>
          <w:rFonts w:ascii="Calibri" w:hAnsi="Calibri" w:cs="Calibri"/>
          <w:b/>
          <w:shadow/>
          <w:color w:val="365F91"/>
          <w:sz w:val="48"/>
          <w:szCs w:val="48"/>
        </w:rPr>
      </w:pPr>
    </w:p>
    <w:p w:rsidR="008F754E" w:rsidRPr="009C6CCF" w:rsidRDefault="008F754E" w:rsidP="008F754E">
      <w:pPr>
        <w:jc w:val="center"/>
        <w:rPr>
          <w:rFonts w:ascii="Calibri" w:hAnsi="Calibri" w:cs="Calibri"/>
          <w:b/>
          <w:shadow/>
          <w:color w:val="365F91"/>
          <w:sz w:val="40"/>
          <w:szCs w:val="40"/>
        </w:rPr>
      </w:pPr>
      <w:r w:rsidRPr="009C6CCF">
        <w:rPr>
          <w:rFonts w:ascii="Calibri" w:hAnsi="Calibri" w:cs="Calibri"/>
          <w:b/>
          <w:shadow/>
          <w:color w:val="365F91"/>
          <w:sz w:val="40"/>
          <w:szCs w:val="40"/>
        </w:rPr>
        <w:t>CAHIER DES CHARGES</w:t>
      </w:r>
    </w:p>
    <w:p w:rsidR="008F754E" w:rsidRPr="008F754E" w:rsidRDefault="008F754E" w:rsidP="008F754E">
      <w:pPr>
        <w:rPr>
          <w:rFonts w:ascii="Calibri" w:hAnsi="Calibri" w:cs="Calibri"/>
          <w:sz w:val="48"/>
          <w:szCs w:val="48"/>
        </w:rPr>
      </w:pPr>
    </w:p>
    <w:p w:rsidR="00CC0D42" w:rsidRDefault="00CC0D42" w:rsidP="006E4CA0">
      <w:pPr>
        <w:jc w:val="both"/>
        <w:rPr>
          <w:rFonts w:ascii="Calibri" w:hAnsi="Calibri" w:cs="Arial"/>
          <w:sz w:val="22"/>
          <w:szCs w:val="22"/>
        </w:rPr>
      </w:pPr>
    </w:p>
    <w:p w:rsidR="009C6CCF" w:rsidRDefault="009C6CCF" w:rsidP="006E4CA0">
      <w:pPr>
        <w:jc w:val="both"/>
        <w:rPr>
          <w:rFonts w:ascii="Calibri" w:hAnsi="Calibri" w:cs="Arial"/>
          <w:sz w:val="22"/>
          <w:szCs w:val="22"/>
        </w:rPr>
      </w:pPr>
    </w:p>
    <w:p w:rsidR="00803FFC" w:rsidRDefault="00803FFC">
      <w:pPr>
        <w:spacing w:after="160" w:line="259" w:lineRule="auto"/>
        <w:rPr>
          <w:rFonts w:ascii="Calibri" w:hAnsi="Calibri" w:cs="Arial"/>
          <w:sz w:val="22"/>
          <w:szCs w:val="22"/>
        </w:rPr>
      </w:pPr>
    </w:p>
    <w:p w:rsidR="00803FFC" w:rsidRDefault="00803FFC">
      <w:pPr>
        <w:spacing w:after="160" w:line="259" w:lineRule="auto"/>
        <w:rPr>
          <w:rFonts w:ascii="Calibri" w:hAnsi="Calibri" w:cs="Arial"/>
          <w:sz w:val="22"/>
          <w:szCs w:val="22"/>
        </w:rPr>
      </w:pPr>
    </w:p>
    <w:p w:rsidR="00803FFC" w:rsidRDefault="00803FFC">
      <w:pPr>
        <w:spacing w:after="160" w:line="259" w:lineRule="auto"/>
        <w:rPr>
          <w:rFonts w:ascii="Calibri" w:hAnsi="Calibri" w:cs="Arial"/>
          <w:sz w:val="22"/>
          <w:szCs w:val="22"/>
        </w:rPr>
      </w:pPr>
    </w:p>
    <w:p w:rsidR="00803FFC" w:rsidRDefault="00803FFC">
      <w:pPr>
        <w:spacing w:after="160" w:line="259" w:lineRule="auto"/>
        <w:rPr>
          <w:rFonts w:ascii="Calibri" w:hAnsi="Calibri" w:cs="Arial"/>
          <w:sz w:val="22"/>
          <w:szCs w:val="22"/>
        </w:rPr>
      </w:pPr>
    </w:p>
    <w:p w:rsidR="00803FFC" w:rsidRDefault="00803FFC">
      <w:pPr>
        <w:spacing w:after="160" w:line="259" w:lineRule="auto"/>
        <w:rPr>
          <w:rFonts w:ascii="Calibri" w:hAnsi="Calibri" w:cs="Arial"/>
          <w:sz w:val="22"/>
          <w:szCs w:val="22"/>
        </w:rPr>
      </w:pPr>
    </w:p>
    <w:p w:rsidR="002C102A" w:rsidRDefault="002C102A">
      <w:pPr>
        <w:spacing w:after="160" w:line="259" w:lineRule="auto"/>
        <w:rPr>
          <w:rFonts w:ascii="Calibri" w:hAnsi="Calibri" w:cs="Arial"/>
          <w:sz w:val="22"/>
          <w:szCs w:val="22"/>
        </w:rPr>
      </w:pPr>
    </w:p>
    <w:p w:rsidR="00803FFC" w:rsidRDefault="00803FFC">
      <w:pPr>
        <w:spacing w:after="160" w:line="259" w:lineRule="auto"/>
        <w:rPr>
          <w:rFonts w:ascii="Calibri" w:hAnsi="Calibri" w:cs="Arial"/>
          <w:sz w:val="22"/>
          <w:szCs w:val="22"/>
        </w:rPr>
      </w:pPr>
    </w:p>
    <w:p w:rsidR="00803FFC" w:rsidRDefault="00803FFC">
      <w:pPr>
        <w:spacing w:after="160" w:line="259" w:lineRule="auto"/>
        <w:rPr>
          <w:rFonts w:ascii="Calibri" w:hAnsi="Calibri" w:cs="Arial"/>
          <w:sz w:val="22"/>
          <w:szCs w:val="22"/>
        </w:rPr>
      </w:pPr>
    </w:p>
    <w:p w:rsidR="00803FFC" w:rsidRDefault="00803FFC">
      <w:pPr>
        <w:spacing w:after="160" w:line="259" w:lineRule="auto"/>
        <w:rPr>
          <w:rFonts w:ascii="Calibri" w:hAnsi="Calibri" w:cs="Arial"/>
          <w:sz w:val="22"/>
          <w:szCs w:val="22"/>
        </w:rPr>
      </w:pPr>
    </w:p>
    <w:p w:rsidR="00803FFC" w:rsidRDefault="00803FFC">
      <w:pPr>
        <w:spacing w:after="160" w:line="259" w:lineRule="auto"/>
        <w:rPr>
          <w:rFonts w:ascii="Calibri" w:hAnsi="Calibri" w:cs="Arial"/>
          <w:sz w:val="22"/>
          <w:szCs w:val="22"/>
        </w:rPr>
      </w:pPr>
    </w:p>
    <w:p w:rsidR="00803FFC" w:rsidRDefault="00803FFC">
      <w:pPr>
        <w:spacing w:after="160" w:line="259" w:lineRule="auto"/>
        <w:rPr>
          <w:rFonts w:ascii="Calibri" w:hAnsi="Calibri" w:cs="Arial"/>
          <w:sz w:val="22"/>
          <w:szCs w:val="22"/>
        </w:rPr>
      </w:pPr>
    </w:p>
    <w:p w:rsidR="009C6CCF" w:rsidRDefault="009C6CCF">
      <w:pPr>
        <w:spacing w:after="160" w:line="259" w:lineRule="auto"/>
        <w:rPr>
          <w:rFonts w:ascii="Calibri" w:hAnsi="Calibri" w:cs="Arial"/>
          <w:sz w:val="22"/>
          <w:szCs w:val="22"/>
        </w:rPr>
      </w:pPr>
      <w:r>
        <w:rPr>
          <w:rFonts w:ascii="Calibri" w:hAnsi="Calibri" w:cs="Arial"/>
          <w:sz w:val="22"/>
          <w:szCs w:val="22"/>
        </w:rPr>
        <w:br w:type="page"/>
      </w:r>
    </w:p>
    <w:p w:rsidR="009C6CCF" w:rsidRPr="007D2DB0" w:rsidRDefault="009C6CCF" w:rsidP="009C6CCF">
      <w:pPr>
        <w:pStyle w:val="Titre1"/>
        <w:pBdr>
          <w:bottom w:val="single" w:sz="4" w:space="1" w:color="00000A"/>
        </w:pBdr>
        <w:jc w:val="both"/>
        <w:rPr>
          <w:b w:val="0"/>
          <w:sz w:val="22"/>
          <w:szCs w:val="22"/>
        </w:rPr>
      </w:pPr>
      <w:r w:rsidRPr="00F53D4B">
        <w:rPr>
          <w:rFonts w:ascii="Calibri" w:hAnsi="Calibri"/>
          <w:sz w:val="24"/>
          <w:szCs w:val="24"/>
        </w:rPr>
        <w:lastRenderedPageBreak/>
        <w:t>1</w:t>
      </w:r>
      <w:r>
        <w:rPr>
          <w:rFonts w:ascii="Calibri" w:hAnsi="Calibri"/>
          <w:sz w:val="24"/>
          <w:szCs w:val="24"/>
        </w:rPr>
        <w:t xml:space="preserve"> </w:t>
      </w:r>
      <w:r w:rsidRPr="00F53D4B">
        <w:rPr>
          <w:rFonts w:ascii="Calibri" w:hAnsi="Calibri"/>
          <w:sz w:val="24"/>
          <w:szCs w:val="24"/>
        </w:rPr>
        <w:t>- Contexte et objectifs du CEP</w:t>
      </w:r>
    </w:p>
    <w:p w:rsidR="009C6CCF" w:rsidRDefault="009C6CCF" w:rsidP="009C6CCF">
      <w:pPr>
        <w:jc w:val="both"/>
        <w:rPr>
          <w:sz w:val="22"/>
          <w:szCs w:val="22"/>
        </w:rPr>
      </w:pPr>
    </w:p>
    <w:p w:rsidR="009C6CCF" w:rsidRDefault="009C6CCF" w:rsidP="009C6CCF">
      <w:pPr>
        <w:jc w:val="both"/>
        <w:rPr>
          <w:rFonts w:ascii="Calibri" w:hAnsi="Calibri" w:cs="Calibri"/>
          <w:sz w:val="22"/>
          <w:szCs w:val="22"/>
        </w:rPr>
      </w:pPr>
      <w:r w:rsidRPr="00447B7F">
        <w:rPr>
          <w:rFonts w:ascii="Calibri" w:hAnsi="Calibri" w:cs="Calibri"/>
          <w:sz w:val="22"/>
          <w:szCs w:val="22"/>
        </w:rPr>
        <w:t>Préambule : le présent cahier des charges s’inscrit dans le cadre d’un accord pour la mise en œuvre d’un contrat d’étude prospective signé entre</w:t>
      </w:r>
      <w:r w:rsidR="00442CB9">
        <w:rPr>
          <w:rFonts w:ascii="Calibri" w:hAnsi="Calibri" w:cs="Calibri"/>
          <w:sz w:val="22"/>
          <w:szCs w:val="22"/>
        </w:rPr>
        <w:t xml:space="preserve"> les acteurs du secteur des produits bois dans la construction </w:t>
      </w:r>
      <w:r w:rsidRPr="00447B7F">
        <w:rPr>
          <w:rFonts w:ascii="Calibri" w:hAnsi="Calibri" w:cs="Calibri"/>
          <w:sz w:val="22"/>
          <w:szCs w:val="22"/>
        </w:rPr>
        <w:t xml:space="preserve"> et le Ministère du travail. </w:t>
      </w:r>
      <w:r>
        <w:rPr>
          <w:rFonts w:ascii="Calibri" w:hAnsi="Calibri" w:cs="Calibri"/>
          <w:sz w:val="22"/>
          <w:szCs w:val="22"/>
        </w:rPr>
        <w:t xml:space="preserve">Les enjeux identifiés dans le secteur de la construction bois et tout particulièrement </w:t>
      </w:r>
      <w:r w:rsidRPr="00447B7F">
        <w:rPr>
          <w:rFonts w:ascii="Calibri" w:hAnsi="Calibri" w:cs="Calibri"/>
          <w:sz w:val="22"/>
          <w:szCs w:val="22"/>
        </w:rPr>
        <w:t xml:space="preserve">la transition numérique </w:t>
      </w:r>
      <w:r>
        <w:rPr>
          <w:rFonts w:ascii="Calibri" w:hAnsi="Calibri" w:cs="Calibri"/>
          <w:sz w:val="22"/>
          <w:szCs w:val="22"/>
        </w:rPr>
        <w:t xml:space="preserve">et la transition écologique vont nécessiter un accompagnement qui </w:t>
      </w:r>
      <w:r w:rsidRPr="00447B7F">
        <w:rPr>
          <w:rFonts w:ascii="Calibri" w:hAnsi="Calibri" w:cs="Calibri"/>
          <w:sz w:val="22"/>
          <w:szCs w:val="22"/>
        </w:rPr>
        <w:t>constitue une priorité transversale du Ministère chargé de l’emploi</w:t>
      </w:r>
      <w:r>
        <w:rPr>
          <w:rFonts w:ascii="Calibri" w:hAnsi="Calibri" w:cs="Calibri"/>
          <w:sz w:val="22"/>
          <w:szCs w:val="22"/>
        </w:rPr>
        <w:t>.</w:t>
      </w:r>
      <w:r w:rsidRPr="00447B7F">
        <w:rPr>
          <w:rFonts w:ascii="Calibri" w:hAnsi="Calibri" w:cs="Calibri"/>
          <w:sz w:val="22"/>
          <w:szCs w:val="22"/>
        </w:rPr>
        <w:t xml:space="preserve"> </w:t>
      </w:r>
    </w:p>
    <w:p w:rsidR="009C6CCF" w:rsidRDefault="009C6CCF" w:rsidP="009C6CCF">
      <w:pPr>
        <w:jc w:val="both"/>
        <w:rPr>
          <w:rFonts w:ascii="Calibri" w:hAnsi="Calibri" w:cs="Calibri"/>
          <w:sz w:val="22"/>
          <w:szCs w:val="22"/>
        </w:rPr>
      </w:pPr>
    </w:p>
    <w:p w:rsidR="009D6505" w:rsidRDefault="009D6505" w:rsidP="006E4CA0">
      <w:pPr>
        <w:jc w:val="both"/>
        <w:rPr>
          <w:rFonts w:ascii="Calibri" w:hAnsi="Calibri" w:cs="Arial"/>
          <w:sz w:val="22"/>
          <w:szCs w:val="22"/>
        </w:rPr>
      </w:pPr>
    </w:p>
    <w:p w:rsidR="006E4CA0" w:rsidRPr="00CC0D42" w:rsidRDefault="009C6CCF" w:rsidP="00C85823">
      <w:pPr>
        <w:pBdr>
          <w:bottom w:val="single" w:sz="4" w:space="1" w:color="auto"/>
        </w:pBdr>
        <w:jc w:val="both"/>
        <w:rPr>
          <w:rFonts w:ascii="Calibri" w:hAnsi="Calibri" w:cs="Arial"/>
          <w:b/>
          <w:sz w:val="28"/>
          <w:szCs w:val="28"/>
          <w:u w:val="single"/>
        </w:rPr>
      </w:pPr>
      <w:r w:rsidRPr="006F6115">
        <w:rPr>
          <w:rFonts w:ascii="Calibri" w:hAnsi="Calibri" w:cs="Arial"/>
          <w:b/>
        </w:rPr>
        <w:t>2</w:t>
      </w:r>
      <w:r w:rsidR="00C85823">
        <w:rPr>
          <w:rFonts w:ascii="Calibri" w:hAnsi="Calibri" w:cs="Arial"/>
          <w:sz w:val="28"/>
          <w:szCs w:val="28"/>
        </w:rPr>
        <w:t xml:space="preserve"> -</w:t>
      </w:r>
      <w:r w:rsidR="00CC0D42" w:rsidRPr="00C85823">
        <w:rPr>
          <w:rFonts w:ascii="Calibri" w:hAnsi="Calibri"/>
          <w:b/>
          <w:bCs/>
          <w:kern w:val="32"/>
        </w:rPr>
        <w:t xml:space="preserve"> </w:t>
      </w:r>
      <w:r w:rsidR="00C600BF" w:rsidRPr="00C85823">
        <w:rPr>
          <w:rFonts w:ascii="Calibri" w:hAnsi="Calibri"/>
          <w:b/>
          <w:bCs/>
          <w:kern w:val="32"/>
        </w:rPr>
        <w:t xml:space="preserve">Contexte </w:t>
      </w:r>
      <w:r w:rsidR="00C85823">
        <w:rPr>
          <w:rFonts w:ascii="Calibri" w:hAnsi="Calibri"/>
          <w:b/>
          <w:bCs/>
          <w:kern w:val="32"/>
        </w:rPr>
        <w:t>et</w:t>
      </w:r>
      <w:r w:rsidR="00C85823" w:rsidRPr="00C85823">
        <w:rPr>
          <w:rFonts w:ascii="Calibri" w:hAnsi="Calibri"/>
          <w:b/>
          <w:bCs/>
          <w:kern w:val="32"/>
        </w:rPr>
        <w:t xml:space="preserve"> </w:t>
      </w:r>
      <w:r w:rsidR="00C85823">
        <w:rPr>
          <w:rFonts w:ascii="Calibri" w:hAnsi="Calibri"/>
          <w:b/>
          <w:bCs/>
          <w:kern w:val="32"/>
        </w:rPr>
        <w:t>e</w:t>
      </w:r>
      <w:r w:rsidR="00C600BF" w:rsidRPr="00C85823">
        <w:rPr>
          <w:rFonts w:ascii="Calibri" w:hAnsi="Calibri"/>
          <w:b/>
          <w:bCs/>
          <w:kern w:val="32"/>
        </w:rPr>
        <w:t>njeux</w:t>
      </w:r>
      <w:r w:rsidR="00C600BF">
        <w:rPr>
          <w:rFonts w:ascii="Calibri" w:hAnsi="Calibri" w:cs="Arial"/>
          <w:b/>
          <w:sz w:val="28"/>
          <w:szCs w:val="28"/>
          <w:u w:val="single"/>
        </w:rPr>
        <w:t xml:space="preserve"> </w:t>
      </w:r>
    </w:p>
    <w:p w:rsidR="00D85A3C" w:rsidRPr="00D85A3C" w:rsidRDefault="00D85A3C" w:rsidP="00D85A3C">
      <w:pPr>
        <w:suppressAutoHyphens/>
        <w:autoSpaceDN w:val="0"/>
        <w:spacing w:before="240" w:line="280" w:lineRule="exact"/>
        <w:jc w:val="both"/>
        <w:textAlignment w:val="baseline"/>
        <w:rPr>
          <w:rFonts w:asciiTheme="minorHAnsi" w:eastAsia="Calibri" w:hAnsiTheme="minorHAnsi" w:cs="Arial"/>
          <w:b/>
          <w:color w:val="00000A"/>
          <w:kern w:val="3"/>
          <w:sz w:val="22"/>
          <w:szCs w:val="22"/>
          <w:lang w:eastAsia="en-US"/>
        </w:rPr>
      </w:pPr>
      <w:r w:rsidRPr="00D85A3C">
        <w:rPr>
          <w:rFonts w:asciiTheme="minorHAnsi" w:eastAsia="Calibri" w:hAnsiTheme="minorHAnsi" w:cs="Arial"/>
          <w:color w:val="00000A"/>
          <w:kern w:val="3"/>
          <w:sz w:val="22"/>
          <w:szCs w:val="22"/>
          <w:lang w:eastAsia="en-US"/>
        </w:rPr>
        <w:t>La filière forêt-bois, y compris l’amont-forestier, représente</w:t>
      </w:r>
      <w:r w:rsidRPr="00D85A3C">
        <w:rPr>
          <w:rFonts w:asciiTheme="minorHAnsi" w:eastAsia="Calibri" w:hAnsiTheme="minorHAnsi" w:cs="Arial"/>
          <w:b/>
          <w:color w:val="00000A"/>
          <w:kern w:val="3"/>
          <w:sz w:val="22"/>
          <w:szCs w:val="22"/>
          <w:lang w:eastAsia="en-US"/>
        </w:rPr>
        <w:t> :</w:t>
      </w:r>
    </w:p>
    <w:p w:rsidR="00D85A3C" w:rsidRPr="00D85A3C" w:rsidRDefault="00D85A3C" w:rsidP="00CC6285">
      <w:pPr>
        <w:pStyle w:val="Paragraphedeliste"/>
        <w:widowControl w:val="0"/>
        <w:numPr>
          <w:ilvl w:val="0"/>
          <w:numId w:val="13"/>
        </w:numPr>
        <w:suppressAutoHyphens/>
        <w:autoSpaceDN w:val="0"/>
        <w:spacing w:before="120" w:line="280" w:lineRule="exact"/>
        <w:ind w:left="2127" w:hanging="283"/>
        <w:jc w:val="both"/>
        <w:textAlignment w:val="baseline"/>
        <w:rPr>
          <w:rFonts w:ascii="Calibri" w:hAnsi="Calibri" w:cs="Arial"/>
          <w:sz w:val="22"/>
          <w:szCs w:val="22"/>
        </w:rPr>
      </w:pPr>
      <w:r w:rsidRPr="00D85A3C">
        <w:rPr>
          <w:rFonts w:ascii="Calibri" w:hAnsi="Calibri" w:cs="Arial"/>
          <w:sz w:val="22"/>
          <w:szCs w:val="22"/>
        </w:rPr>
        <w:t xml:space="preserve">60 000 entreprises avec une majorité de </w:t>
      </w:r>
      <w:r>
        <w:rPr>
          <w:rFonts w:ascii="Calibri" w:hAnsi="Calibri" w:cs="Arial"/>
          <w:sz w:val="22"/>
          <w:szCs w:val="22"/>
        </w:rPr>
        <w:t>TPE/</w:t>
      </w:r>
      <w:r w:rsidRPr="00D85A3C">
        <w:rPr>
          <w:rFonts w:ascii="Calibri" w:hAnsi="Calibri" w:cs="Arial"/>
          <w:sz w:val="22"/>
          <w:szCs w:val="22"/>
        </w:rPr>
        <w:t>PME</w:t>
      </w:r>
      <w:r>
        <w:rPr>
          <w:rFonts w:ascii="Calibri" w:hAnsi="Calibri" w:cs="Arial"/>
          <w:sz w:val="22"/>
          <w:szCs w:val="22"/>
        </w:rPr>
        <w:t>,</w:t>
      </w:r>
    </w:p>
    <w:p w:rsidR="00D85A3C" w:rsidRPr="00FE726F" w:rsidRDefault="00D85A3C" w:rsidP="00CC6285">
      <w:pPr>
        <w:widowControl w:val="0"/>
        <w:numPr>
          <w:ilvl w:val="0"/>
          <w:numId w:val="13"/>
        </w:numPr>
        <w:suppressAutoHyphens/>
        <w:autoSpaceDN w:val="0"/>
        <w:spacing w:before="120" w:line="280" w:lineRule="exact"/>
        <w:ind w:left="2127" w:hanging="283"/>
        <w:jc w:val="both"/>
        <w:textAlignment w:val="baseline"/>
        <w:rPr>
          <w:rFonts w:ascii="Calibri" w:hAnsi="Calibri" w:cs="Arial"/>
          <w:sz w:val="22"/>
          <w:szCs w:val="22"/>
        </w:rPr>
      </w:pPr>
      <w:r w:rsidRPr="00FE726F">
        <w:rPr>
          <w:rFonts w:ascii="Calibri" w:hAnsi="Calibri" w:cs="Arial"/>
          <w:sz w:val="22"/>
          <w:szCs w:val="22"/>
        </w:rPr>
        <w:t>364 550 emplois directs et environ 440 000 emplois directs et indirects</w:t>
      </w:r>
      <w:r>
        <w:rPr>
          <w:rFonts w:ascii="Calibri" w:hAnsi="Calibri" w:cs="Arial"/>
          <w:sz w:val="22"/>
          <w:szCs w:val="22"/>
        </w:rPr>
        <w:t>,</w:t>
      </w:r>
    </w:p>
    <w:p w:rsidR="00D85A3C" w:rsidRPr="00FE726F" w:rsidRDefault="00D85A3C" w:rsidP="00CC6285">
      <w:pPr>
        <w:widowControl w:val="0"/>
        <w:numPr>
          <w:ilvl w:val="0"/>
          <w:numId w:val="13"/>
        </w:numPr>
        <w:suppressAutoHyphens/>
        <w:autoSpaceDN w:val="0"/>
        <w:spacing w:before="120" w:line="280" w:lineRule="exact"/>
        <w:ind w:left="2127" w:hanging="283"/>
        <w:jc w:val="both"/>
        <w:textAlignment w:val="baseline"/>
        <w:rPr>
          <w:rFonts w:ascii="Calibri" w:hAnsi="Calibri" w:cs="Arial"/>
          <w:sz w:val="22"/>
          <w:szCs w:val="22"/>
        </w:rPr>
      </w:pPr>
      <w:r w:rsidRPr="00FE726F">
        <w:rPr>
          <w:rFonts w:ascii="Calibri" w:hAnsi="Calibri" w:cs="Arial"/>
          <w:sz w:val="22"/>
          <w:szCs w:val="22"/>
        </w:rPr>
        <w:t>53 milliards d’euros de chiffre d’affaires</w:t>
      </w:r>
      <w:r>
        <w:rPr>
          <w:rFonts w:ascii="Calibri" w:hAnsi="Calibri" w:cs="Arial"/>
          <w:sz w:val="22"/>
          <w:szCs w:val="22"/>
        </w:rPr>
        <w:t>,</w:t>
      </w:r>
    </w:p>
    <w:p w:rsidR="00D85A3C" w:rsidRDefault="00D85A3C" w:rsidP="00CC6285">
      <w:pPr>
        <w:widowControl w:val="0"/>
        <w:numPr>
          <w:ilvl w:val="0"/>
          <w:numId w:val="13"/>
        </w:numPr>
        <w:suppressAutoHyphens/>
        <w:autoSpaceDN w:val="0"/>
        <w:spacing w:before="120" w:line="280" w:lineRule="exact"/>
        <w:ind w:left="2127" w:hanging="283"/>
        <w:jc w:val="both"/>
        <w:textAlignment w:val="baseline"/>
        <w:rPr>
          <w:rFonts w:ascii="Calibri" w:hAnsi="Calibri" w:cs="Arial"/>
          <w:sz w:val="22"/>
          <w:szCs w:val="22"/>
        </w:rPr>
      </w:pPr>
      <w:r w:rsidRPr="00FE726F">
        <w:rPr>
          <w:rFonts w:ascii="Calibri" w:hAnsi="Calibri" w:cs="Arial"/>
          <w:sz w:val="22"/>
          <w:szCs w:val="22"/>
        </w:rPr>
        <w:t>24 milliards d’euros de valeur ajoutée</w:t>
      </w:r>
      <w:r>
        <w:rPr>
          <w:rFonts w:ascii="Calibri" w:hAnsi="Calibri" w:cs="Arial"/>
          <w:sz w:val="22"/>
          <w:szCs w:val="22"/>
        </w:rPr>
        <w:t>.</w:t>
      </w:r>
    </w:p>
    <w:p w:rsidR="00D85A3C" w:rsidRDefault="00D85A3C" w:rsidP="00D85A3C">
      <w:pPr>
        <w:jc w:val="both"/>
        <w:rPr>
          <w:rFonts w:asciiTheme="minorHAnsi" w:hAnsiTheme="minorHAnsi"/>
          <w:sz w:val="22"/>
          <w:szCs w:val="22"/>
        </w:rPr>
      </w:pPr>
    </w:p>
    <w:p w:rsidR="009C6CCF" w:rsidRPr="00502053" w:rsidRDefault="00502053" w:rsidP="00502053">
      <w:pPr>
        <w:spacing w:after="120"/>
        <w:jc w:val="both"/>
        <w:rPr>
          <w:rFonts w:asciiTheme="minorHAnsi" w:hAnsiTheme="minorHAnsi"/>
          <w:sz w:val="22"/>
          <w:szCs w:val="22"/>
        </w:rPr>
      </w:pPr>
      <w:r w:rsidRPr="00502053">
        <w:rPr>
          <w:rFonts w:asciiTheme="minorHAnsi" w:hAnsiTheme="minorHAnsi"/>
          <w:sz w:val="22"/>
          <w:szCs w:val="22"/>
        </w:rPr>
        <w:t xml:space="preserve">La filière forêt-bois regroupe des activités relevant à la fois de la gestion et de l’exploitation forestière, de l’industrie et de la pose des produits bois. Les activités industrielles comprennent le sciage, les panneaux de process, l’industrie papetière, les emballages, les meubles en bois, la fabrication de composants pour la construction ou encore la production d’énergie ou de molécules extraites du bois (chimie verte). </w:t>
      </w:r>
    </w:p>
    <w:p w:rsidR="006E4CA0" w:rsidRPr="00F374C1" w:rsidRDefault="006E4CA0" w:rsidP="00576B1E">
      <w:pPr>
        <w:spacing w:after="120"/>
        <w:jc w:val="both"/>
        <w:rPr>
          <w:rFonts w:ascii="Calibri" w:hAnsi="Calibri" w:cs="Arial"/>
          <w:sz w:val="22"/>
          <w:szCs w:val="22"/>
        </w:rPr>
      </w:pPr>
      <w:r w:rsidRPr="00F374C1">
        <w:rPr>
          <w:rFonts w:ascii="Calibri" w:hAnsi="Calibri" w:cs="Arial"/>
          <w:sz w:val="22"/>
          <w:szCs w:val="22"/>
        </w:rPr>
        <w:t>Le Plan Climat de la France, présenté en juillet 2017, traduit les engagements pris par la France dans l’Accord de Paris. Il fixe des objectifs ambitieux, en visant la neutralité carbone à l’horizon 2050. La Stratégie Nationale Bas-Carbone (SNBC) décline les mesures et les leviers pour réussir la mise en œuvre de cette nouvelle économie verte.</w:t>
      </w:r>
    </w:p>
    <w:p w:rsidR="006E4CA0" w:rsidRPr="00F374C1" w:rsidRDefault="006E4CA0" w:rsidP="00576B1E">
      <w:pPr>
        <w:spacing w:after="120"/>
        <w:jc w:val="both"/>
        <w:rPr>
          <w:rFonts w:ascii="Calibri" w:hAnsi="Calibri" w:cs="Arial"/>
          <w:sz w:val="22"/>
          <w:szCs w:val="22"/>
        </w:rPr>
      </w:pPr>
      <w:r w:rsidRPr="00F374C1">
        <w:rPr>
          <w:rFonts w:ascii="Calibri" w:hAnsi="Calibri" w:cs="Arial"/>
          <w:sz w:val="22"/>
          <w:szCs w:val="22"/>
        </w:rPr>
        <w:t>Travaillant et mettant en œuvre un matériau à faible empreinte carbone et ayant d’excellentes qualités en matière d’isolation thermique, la filière bois s’inscrit pleinement dans les objectifs de la SBNC, notamment en ce qui concerne la recommandation RB6 « développer des filières locales visant la production et la mise en œuvre de matériaux de construction et de rénovation peu carbonés ».</w:t>
      </w:r>
    </w:p>
    <w:p w:rsidR="006E4CA0" w:rsidRDefault="006E4CA0" w:rsidP="006E4CA0">
      <w:pPr>
        <w:jc w:val="both"/>
        <w:rPr>
          <w:rFonts w:ascii="Calibri" w:hAnsi="Calibri" w:cs="Arial"/>
          <w:sz w:val="22"/>
          <w:szCs w:val="22"/>
        </w:rPr>
      </w:pPr>
      <w:r w:rsidRPr="00F374C1">
        <w:rPr>
          <w:rFonts w:ascii="Calibri" w:hAnsi="Calibri" w:cs="Arial"/>
          <w:sz w:val="22"/>
          <w:szCs w:val="22"/>
        </w:rPr>
        <w:t>La filière bois française</w:t>
      </w:r>
      <w:r w:rsidR="00AC4A1A">
        <w:rPr>
          <w:rFonts w:ascii="Calibri" w:hAnsi="Calibri" w:cs="Arial"/>
          <w:sz w:val="22"/>
          <w:szCs w:val="22"/>
        </w:rPr>
        <w:t xml:space="preserve"> </w:t>
      </w:r>
      <w:r w:rsidRPr="00F374C1">
        <w:rPr>
          <w:rFonts w:ascii="Calibri" w:hAnsi="Calibri" w:cs="Arial"/>
          <w:sz w:val="22"/>
          <w:szCs w:val="22"/>
        </w:rPr>
        <w:t xml:space="preserve"> se met en ordre de marche, avec l’appui des pouvoirs publics, pour répondre à une demande accrue de produits bois pour la construction et contribuer à la transition écologique </w:t>
      </w:r>
      <w:r>
        <w:rPr>
          <w:rFonts w:ascii="Calibri" w:hAnsi="Calibri" w:cs="Arial"/>
          <w:sz w:val="22"/>
          <w:szCs w:val="22"/>
        </w:rPr>
        <w:t xml:space="preserve">et énergétique </w:t>
      </w:r>
      <w:r w:rsidRPr="00F374C1">
        <w:rPr>
          <w:rFonts w:ascii="Calibri" w:hAnsi="Calibri" w:cs="Arial"/>
          <w:sz w:val="22"/>
          <w:szCs w:val="22"/>
        </w:rPr>
        <w:t>de l’économie française.</w:t>
      </w:r>
    </w:p>
    <w:p w:rsidR="007963AE" w:rsidRDefault="007963AE" w:rsidP="006E4CA0">
      <w:pPr>
        <w:jc w:val="both"/>
        <w:rPr>
          <w:rFonts w:ascii="Calibri" w:hAnsi="Calibri" w:cs="Arial"/>
          <w:i/>
          <w:sz w:val="22"/>
          <w:szCs w:val="22"/>
        </w:rPr>
      </w:pPr>
    </w:p>
    <w:p w:rsidR="007963AE" w:rsidRDefault="006A2518" w:rsidP="007963AE">
      <w:pPr>
        <w:autoSpaceDE w:val="0"/>
        <w:autoSpaceDN w:val="0"/>
        <w:adjustRightInd w:val="0"/>
        <w:jc w:val="both"/>
        <w:rPr>
          <w:rFonts w:asciiTheme="minorHAnsi" w:eastAsiaTheme="minorHAnsi" w:hAnsiTheme="minorHAnsi" w:cs="FSLola-BoldItalic"/>
          <w:bCs/>
          <w:iCs/>
          <w:sz w:val="22"/>
          <w:szCs w:val="22"/>
          <w:lang w:eastAsia="en-US"/>
        </w:rPr>
      </w:pPr>
      <w:r>
        <w:rPr>
          <w:rFonts w:asciiTheme="minorHAnsi" w:eastAsiaTheme="minorHAnsi" w:hAnsiTheme="minorHAnsi" w:cs="FSLola-BoldItalic"/>
          <w:bCs/>
          <w:iCs/>
          <w:sz w:val="22"/>
          <w:szCs w:val="22"/>
          <w:lang w:eastAsia="en-US"/>
        </w:rPr>
        <w:t xml:space="preserve">Le secteur de la construction bois compte </w:t>
      </w:r>
      <w:r w:rsidR="007963AE" w:rsidRPr="007963AE">
        <w:rPr>
          <w:rFonts w:asciiTheme="minorHAnsi" w:eastAsiaTheme="minorHAnsi" w:hAnsiTheme="minorHAnsi" w:cs="FSLola-BoldItalic"/>
          <w:bCs/>
          <w:iCs/>
          <w:sz w:val="22"/>
          <w:szCs w:val="22"/>
          <w:lang w:eastAsia="en-US"/>
        </w:rPr>
        <w:t xml:space="preserve">1 981 entreprises </w:t>
      </w:r>
      <w:r w:rsidR="007963AE">
        <w:rPr>
          <w:rFonts w:asciiTheme="minorHAnsi" w:eastAsiaTheme="minorHAnsi" w:hAnsiTheme="minorHAnsi" w:cs="FSLola-BoldItalic"/>
          <w:bCs/>
          <w:iCs/>
          <w:sz w:val="22"/>
          <w:szCs w:val="22"/>
          <w:lang w:eastAsia="en-US"/>
        </w:rPr>
        <w:t xml:space="preserve">en 2016. 60 % </w:t>
      </w:r>
      <w:r w:rsidR="007963AE" w:rsidRPr="007963AE">
        <w:rPr>
          <w:rFonts w:asciiTheme="minorHAnsi" w:eastAsiaTheme="minorHAnsi" w:hAnsiTheme="minorHAnsi" w:cs="FSLola-BoldItalic"/>
          <w:bCs/>
          <w:iCs/>
          <w:sz w:val="22"/>
          <w:szCs w:val="22"/>
          <w:lang w:eastAsia="en-US"/>
        </w:rPr>
        <w:t>d’entre elles ont moins de 10 salariés, 22 % entre 10 et 19 salariés et</w:t>
      </w:r>
      <w:r w:rsidR="007963AE">
        <w:rPr>
          <w:rFonts w:asciiTheme="minorHAnsi" w:eastAsiaTheme="minorHAnsi" w:hAnsiTheme="minorHAnsi" w:cs="FSLola-BoldItalic"/>
          <w:bCs/>
          <w:iCs/>
          <w:sz w:val="22"/>
          <w:szCs w:val="22"/>
          <w:lang w:eastAsia="en-US"/>
        </w:rPr>
        <w:t xml:space="preserve"> </w:t>
      </w:r>
      <w:r w:rsidR="007963AE" w:rsidRPr="007963AE">
        <w:rPr>
          <w:rFonts w:asciiTheme="minorHAnsi" w:eastAsiaTheme="minorHAnsi" w:hAnsiTheme="minorHAnsi" w:cs="FSLola-BoldItalic"/>
          <w:bCs/>
          <w:iCs/>
          <w:sz w:val="22"/>
          <w:szCs w:val="22"/>
          <w:lang w:eastAsia="en-US"/>
        </w:rPr>
        <w:t>18 % plus de 20 salariés. Elles ont réalisé un chiffre d’</w:t>
      </w:r>
      <w:r w:rsidR="007963AE">
        <w:rPr>
          <w:rFonts w:asciiTheme="minorHAnsi" w:eastAsiaTheme="minorHAnsi" w:hAnsiTheme="minorHAnsi" w:cs="FSLola-BoldItalic"/>
          <w:bCs/>
          <w:iCs/>
          <w:sz w:val="22"/>
          <w:szCs w:val="22"/>
          <w:lang w:eastAsia="en-US"/>
        </w:rPr>
        <w:t xml:space="preserve">affaires total de 3,6 milliards </w:t>
      </w:r>
      <w:r w:rsidR="007963AE" w:rsidRPr="007963AE">
        <w:rPr>
          <w:rFonts w:asciiTheme="minorHAnsi" w:eastAsiaTheme="minorHAnsi" w:hAnsiTheme="minorHAnsi" w:cs="FSLola-BoldItalic"/>
          <w:bCs/>
          <w:iCs/>
          <w:sz w:val="22"/>
          <w:szCs w:val="22"/>
          <w:lang w:eastAsia="en-US"/>
        </w:rPr>
        <w:t>d’</w:t>
      </w:r>
      <w:r w:rsidR="002A0DE1">
        <w:rPr>
          <w:rFonts w:asciiTheme="minorHAnsi" w:eastAsiaTheme="minorHAnsi" w:hAnsiTheme="minorHAnsi" w:cs="FSLola-BoldItalic"/>
          <w:bCs/>
          <w:iCs/>
          <w:sz w:val="22"/>
          <w:szCs w:val="22"/>
          <w:lang w:eastAsia="en-US"/>
        </w:rPr>
        <w:t>euros</w:t>
      </w:r>
      <w:r w:rsidR="007963AE">
        <w:rPr>
          <w:rFonts w:asciiTheme="minorHAnsi" w:eastAsiaTheme="minorHAnsi" w:hAnsiTheme="minorHAnsi" w:cs="FSLola-BoldItalic"/>
          <w:bCs/>
          <w:iCs/>
          <w:sz w:val="22"/>
          <w:szCs w:val="22"/>
          <w:lang w:eastAsia="en-US"/>
        </w:rPr>
        <w:t xml:space="preserve"> </w:t>
      </w:r>
      <w:r w:rsidR="002A0DE1">
        <w:rPr>
          <w:rFonts w:asciiTheme="minorHAnsi" w:eastAsiaTheme="minorHAnsi" w:hAnsiTheme="minorHAnsi" w:cs="FSLola-BoldItalic"/>
          <w:bCs/>
          <w:iCs/>
          <w:sz w:val="22"/>
          <w:szCs w:val="22"/>
          <w:lang w:eastAsia="en-US"/>
        </w:rPr>
        <w:t>HT</w:t>
      </w:r>
      <w:r w:rsidR="007963AE" w:rsidRPr="007963AE">
        <w:rPr>
          <w:rFonts w:asciiTheme="minorHAnsi" w:eastAsiaTheme="minorHAnsi" w:hAnsiTheme="minorHAnsi" w:cs="FSLola-BoldItalic"/>
          <w:bCs/>
          <w:iCs/>
          <w:sz w:val="22"/>
          <w:szCs w:val="22"/>
          <w:lang w:eastAsia="en-US"/>
        </w:rPr>
        <w:t>, soit 3 % du chiffre d’affaires nat</w:t>
      </w:r>
      <w:r w:rsidR="007963AE">
        <w:rPr>
          <w:rFonts w:asciiTheme="minorHAnsi" w:eastAsiaTheme="minorHAnsi" w:hAnsiTheme="minorHAnsi" w:cs="FSLola-BoldItalic"/>
          <w:bCs/>
          <w:iCs/>
          <w:sz w:val="22"/>
          <w:szCs w:val="22"/>
          <w:lang w:eastAsia="en-US"/>
        </w:rPr>
        <w:t xml:space="preserve">ional Bâtiment. Ces entreprises emploient au total 27 420 </w:t>
      </w:r>
      <w:r w:rsidR="007963AE" w:rsidRPr="007963AE">
        <w:rPr>
          <w:rFonts w:asciiTheme="minorHAnsi" w:eastAsiaTheme="minorHAnsi" w:hAnsiTheme="minorHAnsi" w:cs="FSLola-BoldItalic"/>
          <w:bCs/>
          <w:iCs/>
          <w:sz w:val="22"/>
          <w:szCs w:val="22"/>
          <w:lang w:eastAsia="en-US"/>
        </w:rPr>
        <w:t>salariés (personne</w:t>
      </w:r>
      <w:r w:rsidR="007963AE">
        <w:rPr>
          <w:rFonts w:asciiTheme="minorHAnsi" w:eastAsiaTheme="minorHAnsi" w:hAnsiTheme="minorHAnsi" w:cs="FSLola-BoldItalic"/>
          <w:bCs/>
          <w:iCs/>
          <w:sz w:val="22"/>
          <w:szCs w:val="22"/>
          <w:lang w:eastAsia="en-US"/>
        </w:rPr>
        <w:t xml:space="preserve">l de production, administratif, </w:t>
      </w:r>
      <w:r w:rsidR="007963AE" w:rsidRPr="007963AE">
        <w:rPr>
          <w:rFonts w:asciiTheme="minorHAnsi" w:eastAsiaTheme="minorHAnsi" w:hAnsiTheme="minorHAnsi" w:cs="FSLola-BoldItalic"/>
          <w:bCs/>
          <w:iCs/>
          <w:sz w:val="22"/>
          <w:szCs w:val="22"/>
          <w:lang w:eastAsia="en-US"/>
        </w:rPr>
        <w:t xml:space="preserve">commercial, études, encadrement…), soit 3 % des effectifs du bâtiment en </w:t>
      </w:r>
      <w:r w:rsidR="007963AE">
        <w:rPr>
          <w:rFonts w:asciiTheme="minorHAnsi" w:eastAsiaTheme="minorHAnsi" w:hAnsiTheme="minorHAnsi" w:cs="FSLola-BoldItalic"/>
          <w:bCs/>
          <w:iCs/>
          <w:sz w:val="22"/>
          <w:szCs w:val="22"/>
          <w:lang w:eastAsia="en-US"/>
        </w:rPr>
        <w:t>France.</w:t>
      </w:r>
    </w:p>
    <w:p w:rsidR="006A2518" w:rsidRDefault="006A2518" w:rsidP="007963AE">
      <w:pPr>
        <w:autoSpaceDE w:val="0"/>
        <w:autoSpaceDN w:val="0"/>
        <w:adjustRightInd w:val="0"/>
        <w:jc w:val="both"/>
        <w:rPr>
          <w:rFonts w:asciiTheme="minorHAnsi" w:eastAsiaTheme="minorHAnsi" w:hAnsiTheme="minorHAnsi" w:cs="FSLola-BoldItalic"/>
          <w:bCs/>
          <w:iCs/>
          <w:sz w:val="22"/>
          <w:szCs w:val="22"/>
          <w:lang w:eastAsia="en-US"/>
        </w:rPr>
      </w:pPr>
    </w:p>
    <w:p w:rsidR="005715DB" w:rsidRPr="00B7582E" w:rsidRDefault="006A2518" w:rsidP="005715DB">
      <w:pPr>
        <w:jc w:val="both"/>
        <w:rPr>
          <w:rFonts w:ascii="Calibri" w:hAnsi="Calibri" w:cs="Arial"/>
          <w:color w:val="ED7D31" w:themeColor="accent2"/>
          <w:sz w:val="22"/>
          <w:szCs w:val="22"/>
        </w:rPr>
      </w:pPr>
      <w:r>
        <w:rPr>
          <w:rFonts w:asciiTheme="minorHAnsi" w:eastAsiaTheme="minorHAnsi" w:hAnsiTheme="minorHAnsi" w:cs="FSLola-BoldItalic"/>
          <w:bCs/>
          <w:iCs/>
          <w:sz w:val="22"/>
          <w:szCs w:val="22"/>
          <w:lang w:eastAsia="en-US"/>
        </w:rPr>
        <w:t xml:space="preserve">Se rajoutent près de 65 000 entreprises ayant une activité </w:t>
      </w:r>
      <w:r w:rsidR="005715DB">
        <w:rPr>
          <w:rFonts w:asciiTheme="minorHAnsi" w:eastAsiaTheme="minorHAnsi" w:hAnsiTheme="minorHAnsi" w:cs="FSLola-BoldItalic"/>
          <w:bCs/>
          <w:iCs/>
          <w:sz w:val="22"/>
          <w:szCs w:val="22"/>
          <w:lang w:eastAsia="en-US"/>
        </w:rPr>
        <w:t xml:space="preserve">de </w:t>
      </w:r>
      <w:r w:rsidR="00BD19B9" w:rsidRPr="00783C32">
        <w:rPr>
          <w:rFonts w:asciiTheme="minorHAnsi" w:eastAsiaTheme="minorHAnsi" w:hAnsiTheme="minorHAnsi" w:cs="FSLola-BoldItalic"/>
          <w:bCs/>
          <w:iCs/>
          <w:sz w:val="22"/>
          <w:szCs w:val="22"/>
          <w:lang w:eastAsia="en-US"/>
        </w:rPr>
        <w:t>production et de</w:t>
      </w:r>
      <w:r w:rsidR="00BD19B9">
        <w:rPr>
          <w:rFonts w:asciiTheme="minorHAnsi" w:eastAsiaTheme="minorHAnsi" w:hAnsiTheme="minorHAnsi" w:cs="FSLola-BoldItalic"/>
          <w:bCs/>
          <w:iCs/>
          <w:sz w:val="22"/>
          <w:szCs w:val="22"/>
          <w:lang w:eastAsia="en-US"/>
        </w:rPr>
        <w:t xml:space="preserve"> </w:t>
      </w:r>
      <w:r w:rsidR="005715DB">
        <w:rPr>
          <w:rFonts w:asciiTheme="minorHAnsi" w:eastAsiaTheme="minorHAnsi" w:hAnsiTheme="minorHAnsi" w:cs="FSLola-BoldItalic"/>
          <w:bCs/>
          <w:iCs/>
          <w:sz w:val="22"/>
          <w:szCs w:val="22"/>
          <w:lang w:eastAsia="en-US"/>
        </w:rPr>
        <w:t xml:space="preserve">mise en œuvre </w:t>
      </w:r>
      <w:r>
        <w:rPr>
          <w:rFonts w:asciiTheme="minorHAnsi" w:eastAsiaTheme="minorHAnsi" w:hAnsiTheme="minorHAnsi" w:cs="FSLola-BoldItalic"/>
          <w:bCs/>
          <w:iCs/>
          <w:sz w:val="22"/>
          <w:szCs w:val="22"/>
          <w:lang w:eastAsia="en-US"/>
        </w:rPr>
        <w:t>dans le domaine de la charpente, de la menuiserie et de l’agencement. Ces entreprises de petite taille (6</w:t>
      </w:r>
      <w:r w:rsidR="00F24892">
        <w:rPr>
          <w:rFonts w:asciiTheme="minorHAnsi" w:eastAsiaTheme="minorHAnsi" w:hAnsiTheme="minorHAnsi" w:cs="FSLola-BoldItalic"/>
          <w:bCs/>
          <w:iCs/>
          <w:sz w:val="22"/>
          <w:szCs w:val="22"/>
          <w:lang w:eastAsia="en-US"/>
        </w:rPr>
        <w:t>0% n’ont pas de salarié et 94% ont moins de 10 salariés)</w:t>
      </w:r>
      <w:r w:rsidR="002A0DE1">
        <w:rPr>
          <w:rFonts w:asciiTheme="minorHAnsi" w:eastAsiaTheme="minorHAnsi" w:hAnsiTheme="minorHAnsi" w:cs="FSLola-BoldItalic"/>
          <w:bCs/>
          <w:iCs/>
          <w:sz w:val="22"/>
          <w:szCs w:val="22"/>
          <w:lang w:eastAsia="en-US"/>
        </w:rPr>
        <w:t xml:space="preserve"> </w:t>
      </w:r>
      <w:r w:rsidR="005715DB" w:rsidRPr="005715DB">
        <w:rPr>
          <w:rFonts w:ascii="Calibri" w:hAnsi="Calibri" w:cs="Arial"/>
          <w:sz w:val="22"/>
          <w:szCs w:val="22"/>
        </w:rPr>
        <w:t>représente</w:t>
      </w:r>
      <w:r w:rsidR="005715DB">
        <w:rPr>
          <w:rFonts w:ascii="Calibri" w:hAnsi="Calibri" w:cs="Arial"/>
          <w:sz w:val="22"/>
          <w:szCs w:val="22"/>
        </w:rPr>
        <w:t>nt</w:t>
      </w:r>
      <w:r w:rsidR="005715DB" w:rsidRPr="005715DB">
        <w:rPr>
          <w:rFonts w:ascii="Calibri" w:hAnsi="Calibri" w:cs="Arial"/>
          <w:sz w:val="22"/>
          <w:szCs w:val="22"/>
        </w:rPr>
        <w:t xml:space="preserve"> 39% de la valeur ajoutée totale de la filière, soit plus de 9 milliards d’euros/an et 38% des emplois directs, soit 126 000 emplois temps plein.</w:t>
      </w:r>
    </w:p>
    <w:p w:rsidR="006A2518" w:rsidRPr="007963AE" w:rsidRDefault="006A2518" w:rsidP="007963AE">
      <w:pPr>
        <w:autoSpaceDE w:val="0"/>
        <w:autoSpaceDN w:val="0"/>
        <w:adjustRightInd w:val="0"/>
        <w:jc w:val="both"/>
        <w:rPr>
          <w:rFonts w:asciiTheme="minorHAnsi" w:eastAsiaTheme="minorHAnsi" w:hAnsiTheme="minorHAnsi" w:cs="FSLola-BoldItalic"/>
          <w:bCs/>
          <w:iCs/>
          <w:sz w:val="22"/>
          <w:szCs w:val="22"/>
          <w:lang w:eastAsia="en-US"/>
        </w:rPr>
      </w:pPr>
    </w:p>
    <w:p w:rsidR="006F6115" w:rsidRDefault="006F6115" w:rsidP="006E4CA0">
      <w:pPr>
        <w:jc w:val="both"/>
        <w:rPr>
          <w:rFonts w:ascii="Calibri" w:hAnsi="Calibri" w:cs="Arial"/>
          <w:sz w:val="22"/>
          <w:szCs w:val="22"/>
        </w:rPr>
      </w:pPr>
    </w:p>
    <w:p w:rsidR="002A0DE1" w:rsidRDefault="002A0DE1" w:rsidP="006E4CA0">
      <w:pPr>
        <w:jc w:val="both"/>
        <w:rPr>
          <w:rFonts w:ascii="Calibri" w:hAnsi="Calibri" w:cs="Arial"/>
          <w:sz w:val="22"/>
          <w:szCs w:val="22"/>
        </w:rPr>
      </w:pPr>
    </w:p>
    <w:p w:rsidR="002A0DE1" w:rsidRDefault="002A0DE1" w:rsidP="006E4CA0">
      <w:pPr>
        <w:jc w:val="both"/>
        <w:rPr>
          <w:rFonts w:ascii="Calibri" w:hAnsi="Calibri" w:cs="Arial"/>
          <w:sz w:val="22"/>
          <w:szCs w:val="22"/>
        </w:rPr>
      </w:pPr>
    </w:p>
    <w:p w:rsidR="00442CB9" w:rsidRDefault="00442CB9" w:rsidP="006E4CA0">
      <w:pPr>
        <w:jc w:val="both"/>
        <w:rPr>
          <w:rFonts w:ascii="Calibri" w:hAnsi="Calibri" w:cs="Arial"/>
          <w:sz w:val="22"/>
          <w:szCs w:val="22"/>
        </w:rPr>
      </w:pPr>
      <w:r w:rsidRPr="005715DB">
        <w:rPr>
          <w:rFonts w:ascii="Calibri" w:hAnsi="Calibri" w:cs="Arial"/>
          <w:sz w:val="22"/>
          <w:szCs w:val="22"/>
          <w:u w:val="single"/>
        </w:rPr>
        <w:t xml:space="preserve">Enjeux pour le secteur </w:t>
      </w:r>
      <w:r w:rsidR="007963AE" w:rsidRPr="005715DB">
        <w:rPr>
          <w:rFonts w:ascii="Calibri" w:hAnsi="Calibri" w:cs="Arial"/>
          <w:sz w:val="22"/>
          <w:szCs w:val="22"/>
          <w:u w:val="single"/>
        </w:rPr>
        <w:t>du bois dans la</w:t>
      </w:r>
      <w:r w:rsidRPr="005715DB">
        <w:rPr>
          <w:rFonts w:ascii="Calibri" w:hAnsi="Calibri" w:cs="Arial"/>
          <w:sz w:val="22"/>
          <w:szCs w:val="22"/>
          <w:u w:val="single"/>
        </w:rPr>
        <w:t xml:space="preserve"> construction</w:t>
      </w:r>
      <w:r>
        <w:rPr>
          <w:rFonts w:ascii="Calibri" w:hAnsi="Calibri" w:cs="Arial"/>
          <w:sz w:val="22"/>
          <w:szCs w:val="22"/>
        </w:rPr>
        <w:t> :</w:t>
      </w:r>
    </w:p>
    <w:p w:rsidR="00E40912" w:rsidRDefault="00E40912" w:rsidP="006E4CA0">
      <w:pPr>
        <w:jc w:val="both"/>
        <w:rPr>
          <w:rFonts w:ascii="Calibri" w:hAnsi="Calibri" w:cs="Arial"/>
          <w:sz w:val="22"/>
          <w:szCs w:val="22"/>
        </w:rPr>
      </w:pPr>
    </w:p>
    <w:p w:rsidR="00E40912" w:rsidRDefault="00E40912" w:rsidP="005715DB">
      <w:pPr>
        <w:autoSpaceDE w:val="0"/>
        <w:autoSpaceDN w:val="0"/>
        <w:adjustRightInd w:val="0"/>
        <w:spacing w:after="120"/>
        <w:jc w:val="both"/>
        <w:rPr>
          <w:rFonts w:ascii="Calibri" w:hAnsi="Calibri" w:cs="Arial"/>
          <w:sz w:val="22"/>
          <w:szCs w:val="22"/>
        </w:rPr>
      </w:pPr>
      <w:r w:rsidRPr="00E40912">
        <w:rPr>
          <w:rFonts w:ascii="Calibri" w:hAnsi="Calibri" w:cs="Arial"/>
          <w:sz w:val="22"/>
          <w:szCs w:val="22"/>
        </w:rPr>
        <w:t xml:space="preserve">L’étude sectorielle constitue le premier projet sectoriel des industries </w:t>
      </w:r>
      <w:r w:rsidR="007963AE">
        <w:rPr>
          <w:rFonts w:ascii="Calibri" w:hAnsi="Calibri" w:cs="Arial"/>
          <w:sz w:val="22"/>
          <w:szCs w:val="22"/>
        </w:rPr>
        <w:t>du bois dans la construction</w:t>
      </w:r>
      <w:r w:rsidRPr="00E40912">
        <w:rPr>
          <w:rFonts w:ascii="Calibri" w:hAnsi="Calibri" w:cs="Arial"/>
          <w:sz w:val="22"/>
          <w:szCs w:val="22"/>
        </w:rPr>
        <w:t>. Le</w:t>
      </w:r>
      <w:r>
        <w:rPr>
          <w:rFonts w:ascii="Calibri" w:hAnsi="Calibri" w:cs="Arial"/>
          <w:sz w:val="22"/>
          <w:szCs w:val="22"/>
        </w:rPr>
        <w:t xml:space="preserve"> </w:t>
      </w:r>
      <w:r w:rsidRPr="00E40912">
        <w:rPr>
          <w:rFonts w:ascii="Calibri" w:hAnsi="Calibri" w:cs="Arial"/>
          <w:sz w:val="22"/>
          <w:szCs w:val="22"/>
        </w:rPr>
        <w:t>diagnostic socio-économique préalable sur les facteurs de changement dans le secteur ainsi que</w:t>
      </w:r>
      <w:r>
        <w:rPr>
          <w:rFonts w:ascii="Calibri" w:hAnsi="Calibri" w:cs="Arial"/>
          <w:sz w:val="22"/>
          <w:szCs w:val="22"/>
        </w:rPr>
        <w:t xml:space="preserve"> </w:t>
      </w:r>
      <w:r w:rsidRPr="00E40912">
        <w:rPr>
          <w:rFonts w:ascii="Calibri" w:hAnsi="Calibri" w:cs="Arial"/>
          <w:sz w:val="22"/>
          <w:szCs w:val="22"/>
        </w:rPr>
        <w:t>l’identification des tendances fortes en matière d’évolution des métiers, des emplois et des</w:t>
      </w:r>
      <w:r>
        <w:rPr>
          <w:rFonts w:ascii="Calibri" w:hAnsi="Calibri" w:cs="Arial"/>
          <w:sz w:val="22"/>
          <w:szCs w:val="22"/>
        </w:rPr>
        <w:t xml:space="preserve"> </w:t>
      </w:r>
      <w:r w:rsidRPr="00E40912">
        <w:rPr>
          <w:rFonts w:ascii="Calibri" w:hAnsi="Calibri" w:cs="Arial"/>
          <w:sz w:val="22"/>
          <w:szCs w:val="22"/>
        </w:rPr>
        <w:t>qualifications permettront de définir les actions à conduire pour accompagner le renouveau de la</w:t>
      </w:r>
      <w:r>
        <w:rPr>
          <w:rFonts w:ascii="Calibri" w:hAnsi="Calibri" w:cs="Arial"/>
          <w:sz w:val="22"/>
          <w:szCs w:val="22"/>
        </w:rPr>
        <w:t xml:space="preserve"> </w:t>
      </w:r>
      <w:r w:rsidRPr="00E40912">
        <w:rPr>
          <w:rFonts w:ascii="Calibri" w:hAnsi="Calibri" w:cs="Arial"/>
          <w:sz w:val="22"/>
          <w:szCs w:val="22"/>
        </w:rPr>
        <w:t>filière.</w:t>
      </w:r>
      <w:r>
        <w:rPr>
          <w:rFonts w:ascii="Calibri" w:hAnsi="Calibri" w:cs="Arial"/>
          <w:sz w:val="22"/>
          <w:szCs w:val="22"/>
        </w:rPr>
        <w:t xml:space="preserve"> </w:t>
      </w:r>
    </w:p>
    <w:p w:rsidR="00E40912" w:rsidRDefault="00E40912" w:rsidP="00E40912">
      <w:pPr>
        <w:autoSpaceDE w:val="0"/>
        <w:autoSpaceDN w:val="0"/>
        <w:adjustRightInd w:val="0"/>
        <w:jc w:val="both"/>
        <w:rPr>
          <w:rFonts w:ascii="Calibri" w:hAnsi="Calibri" w:cs="Arial"/>
          <w:sz w:val="22"/>
          <w:szCs w:val="22"/>
        </w:rPr>
      </w:pPr>
      <w:r w:rsidRPr="00E40912">
        <w:rPr>
          <w:rFonts w:ascii="Calibri" w:hAnsi="Calibri" w:cs="Arial"/>
          <w:sz w:val="22"/>
          <w:szCs w:val="22"/>
        </w:rPr>
        <w:t>Les travaux viseront à alimenter la réflexion des partenaires sociaux pour anticiper les</w:t>
      </w:r>
      <w:r>
        <w:rPr>
          <w:rFonts w:ascii="Calibri" w:hAnsi="Calibri" w:cs="Arial"/>
          <w:sz w:val="22"/>
          <w:szCs w:val="22"/>
        </w:rPr>
        <w:t xml:space="preserve"> </w:t>
      </w:r>
      <w:r w:rsidRPr="00E40912">
        <w:rPr>
          <w:rFonts w:ascii="Calibri" w:hAnsi="Calibri" w:cs="Arial"/>
          <w:sz w:val="22"/>
          <w:szCs w:val="22"/>
        </w:rPr>
        <w:t>besoins en compétences des entreprises du secteur et définir une politique de formation</w:t>
      </w:r>
      <w:r>
        <w:rPr>
          <w:rFonts w:ascii="Calibri" w:hAnsi="Calibri" w:cs="Arial"/>
          <w:sz w:val="22"/>
          <w:szCs w:val="22"/>
        </w:rPr>
        <w:t xml:space="preserve"> </w:t>
      </w:r>
      <w:r w:rsidRPr="00E40912">
        <w:rPr>
          <w:rFonts w:ascii="Calibri" w:hAnsi="Calibri" w:cs="Arial"/>
          <w:sz w:val="22"/>
          <w:szCs w:val="22"/>
        </w:rPr>
        <w:t>en adéquation avec les évolutions identifiées.</w:t>
      </w:r>
    </w:p>
    <w:p w:rsidR="00E40912" w:rsidRDefault="00E40912" w:rsidP="006E4CA0">
      <w:pPr>
        <w:jc w:val="both"/>
        <w:rPr>
          <w:rFonts w:ascii="Calibri" w:hAnsi="Calibri" w:cs="Arial"/>
          <w:sz w:val="22"/>
          <w:szCs w:val="22"/>
        </w:rPr>
      </w:pPr>
    </w:p>
    <w:p w:rsidR="006E4CA0" w:rsidRDefault="006E4CA0" w:rsidP="006E4CA0">
      <w:pPr>
        <w:jc w:val="both"/>
        <w:rPr>
          <w:rFonts w:ascii="Calibri" w:hAnsi="Calibri" w:cs="Arial"/>
          <w:sz w:val="22"/>
          <w:szCs w:val="22"/>
        </w:rPr>
      </w:pPr>
      <w:r>
        <w:rPr>
          <w:rFonts w:ascii="Calibri" w:hAnsi="Calibri" w:cs="Arial"/>
          <w:sz w:val="22"/>
          <w:szCs w:val="22"/>
        </w:rPr>
        <w:t xml:space="preserve">Les mutations </w:t>
      </w:r>
      <w:r w:rsidR="00826C0C">
        <w:rPr>
          <w:rFonts w:ascii="Calibri" w:hAnsi="Calibri" w:cs="Arial"/>
          <w:sz w:val="22"/>
          <w:szCs w:val="22"/>
        </w:rPr>
        <w:t xml:space="preserve">en cours et </w:t>
      </w:r>
      <w:r>
        <w:rPr>
          <w:rFonts w:ascii="Calibri" w:hAnsi="Calibri" w:cs="Arial"/>
          <w:sz w:val="22"/>
          <w:szCs w:val="22"/>
        </w:rPr>
        <w:t>déjà identifiées dans</w:t>
      </w:r>
      <w:r w:rsidR="00826C0C">
        <w:rPr>
          <w:rFonts w:ascii="Calibri" w:hAnsi="Calibri" w:cs="Arial"/>
          <w:sz w:val="22"/>
          <w:szCs w:val="22"/>
        </w:rPr>
        <w:t xml:space="preserve"> l’environnement des entreprises sont les suivantes :</w:t>
      </w:r>
    </w:p>
    <w:p w:rsidR="00826C0C" w:rsidRDefault="00826C0C" w:rsidP="006E4CA0">
      <w:pPr>
        <w:jc w:val="both"/>
        <w:rPr>
          <w:rFonts w:ascii="Calibri" w:hAnsi="Calibri" w:cs="Calibri"/>
          <w:b/>
          <w:sz w:val="22"/>
          <w:szCs w:val="22"/>
        </w:rPr>
      </w:pPr>
    </w:p>
    <w:p w:rsidR="00826C0C" w:rsidRDefault="00826C0C" w:rsidP="00826C0C">
      <w:pPr>
        <w:pStyle w:val="Paragraphedeliste"/>
        <w:numPr>
          <w:ilvl w:val="0"/>
          <w:numId w:val="1"/>
        </w:numPr>
        <w:jc w:val="both"/>
        <w:rPr>
          <w:rFonts w:ascii="Calibri" w:hAnsi="Calibri" w:cs="Calibri"/>
          <w:sz w:val="22"/>
          <w:szCs w:val="22"/>
        </w:rPr>
      </w:pPr>
      <w:r w:rsidRPr="00826C0C">
        <w:rPr>
          <w:rFonts w:ascii="Calibri" w:hAnsi="Calibri" w:cs="Calibri"/>
          <w:sz w:val="22"/>
          <w:szCs w:val="22"/>
        </w:rPr>
        <w:t xml:space="preserve">La demande accrue en produits bois porte majoritairement sur des produits techniques (lamellé collé, CLT,…) qui pour une large part sont encore importés, bien que la production française se développe. La fabrication de ces produits en France nécessitera pour les entreprises d’investir dans des lignes de production et de s’assurer des compétences pour les mettre en œuvre. </w:t>
      </w:r>
    </w:p>
    <w:p w:rsidR="003304A8" w:rsidRDefault="003304A8" w:rsidP="003304A8">
      <w:pPr>
        <w:pStyle w:val="Paragraphedeliste"/>
        <w:jc w:val="both"/>
        <w:rPr>
          <w:rFonts w:ascii="Calibri" w:hAnsi="Calibri" w:cs="Calibri"/>
          <w:sz w:val="22"/>
          <w:szCs w:val="22"/>
        </w:rPr>
      </w:pPr>
    </w:p>
    <w:p w:rsidR="003304A8" w:rsidRPr="00881816" w:rsidRDefault="00026360" w:rsidP="00881816">
      <w:pPr>
        <w:pStyle w:val="Paragraphedeliste"/>
        <w:numPr>
          <w:ilvl w:val="0"/>
          <w:numId w:val="1"/>
        </w:numPr>
        <w:spacing w:after="120"/>
        <w:ind w:left="714" w:hanging="357"/>
        <w:contextualSpacing w:val="0"/>
        <w:jc w:val="both"/>
        <w:rPr>
          <w:rFonts w:ascii="Calibri" w:hAnsi="Calibri" w:cs="Calibri"/>
          <w:sz w:val="22"/>
          <w:szCs w:val="22"/>
        </w:rPr>
      </w:pPr>
      <w:r w:rsidRPr="003304A8">
        <w:rPr>
          <w:rFonts w:ascii="Calibri" w:hAnsi="Calibri" w:cs="Calibri"/>
          <w:sz w:val="22"/>
          <w:szCs w:val="22"/>
        </w:rPr>
        <w:t xml:space="preserve">Dans un contexte de concurrence économique entre les matériaux, la filière devra tendre vers une semi-industrialisation de ses process, avec </w:t>
      </w:r>
      <w:r w:rsidR="00826C0C" w:rsidRPr="003304A8">
        <w:rPr>
          <w:rFonts w:ascii="Calibri" w:hAnsi="Calibri" w:cs="Calibri"/>
          <w:sz w:val="22"/>
          <w:szCs w:val="22"/>
        </w:rPr>
        <w:t>des systèmes constructifs innovants, aptes à satisfaire les besoins en matière d’efficacité énergétique des bâtiments et permettant une mise en œuvre rapide sur le chantier (parois préfabriquées en usine, rénovation énergétique de bâtiments existants)</w:t>
      </w:r>
      <w:r w:rsidR="00151BA9">
        <w:rPr>
          <w:rFonts w:ascii="Calibri" w:hAnsi="Calibri" w:cs="Calibri"/>
          <w:sz w:val="22"/>
          <w:szCs w:val="22"/>
        </w:rPr>
        <w:t xml:space="preserve">, </w:t>
      </w:r>
      <w:r w:rsidR="00151BA9" w:rsidRPr="00783C32">
        <w:rPr>
          <w:rFonts w:ascii="Calibri" w:hAnsi="Calibri" w:cs="Calibri"/>
          <w:sz w:val="22"/>
          <w:szCs w:val="22"/>
        </w:rPr>
        <w:t>en optimisant l’utilisation du bois comme produit ou assemblage de produits.</w:t>
      </w:r>
      <w:r w:rsidR="00151BA9" w:rsidRPr="00151BA9">
        <w:rPr>
          <w:rFonts w:ascii="Calibri" w:hAnsi="Calibri" w:cs="Calibri"/>
          <w:sz w:val="22"/>
          <w:szCs w:val="22"/>
        </w:rPr>
        <w:t xml:space="preserve"> </w:t>
      </w:r>
      <w:r w:rsidR="00826C0C" w:rsidRPr="00881816">
        <w:rPr>
          <w:rFonts w:ascii="Calibri" w:hAnsi="Calibri" w:cs="Calibri"/>
          <w:sz w:val="22"/>
          <w:szCs w:val="22"/>
        </w:rPr>
        <w:t xml:space="preserve"> </w:t>
      </w:r>
    </w:p>
    <w:p w:rsidR="00826C0C" w:rsidRPr="00826C0C" w:rsidRDefault="00826C0C" w:rsidP="003304A8">
      <w:pPr>
        <w:pStyle w:val="Paragraphedeliste"/>
        <w:spacing w:before="340"/>
        <w:jc w:val="both"/>
        <w:rPr>
          <w:rFonts w:ascii="Calibri" w:hAnsi="Calibri" w:cs="Calibri"/>
          <w:sz w:val="22"/>
          <w:szCs w:val="22"/>
        </w:rPr>
      </w:pPr>
      <w:r w:rsidRPr="00826C0C">
        <w:rPr>
          <w:rFonts w:ascii="Calibri" w:hAnsi="Calibri" w:cs="Calibri"/>
          <w:sz w:val="22"/>
          <w:szCs w:val="22"/>
        </w:rPr>
        <w:t xml:space="preserve">La fabrication et la mise en œuvre de ces </w:t>
      </w:r>
      <w:r w:rsidR="003304A8">
        <w:rPr>
          <w:rFonts w:ascii="Calibri" w:hAnsi="Calibri" w:cs="Calibri"/>
          <w:sz w:val="22"/>
          <w:szCs w:val="22"/>
        </w:rPr>
        <w:t xml:space="preserve">produits ou </w:t>
      </w:r>
      <w:r w:rsidRPr="00826C0C">
        <w:rPr>
          <w:rFonts w:ascii="Calibri" w:hAnsi="Calibri" w:cs="Calibri"/>
          <w:sz w:val="22"/>
          <w:szCs w:val="22"/>
        </w:rPr>
        <w:t>systèmes constructifs nécessiteront une évolution des compétences allant vers plus de technicité.</w:t>
      </w:r>
    </w:p>
    <w:p w:rsidR="00826C0C" w:rsidRDefault="00826C0C" w:rsidP="00826C0C">
      <w:pPr>
        <w:jc w:val="both"/>
        <w:rPr>
          <w:rFonts w:ascii="Calibri" w:hAnsi="Calibri" w:cs="Calibri"/>
          <w:sz w:val="22"/>
          <w:szCs w:val="22"/>
        </w:rPr>
      </w:pPr>
    </w:p>
    <w:p w:rsidR="004F0D24" w:rsidRPr="00944F22" w:rsidRDefault="004F0D24" w:rsidP="00944F22">
      <w:pPr>
        <w:pStyle w:val="Paragraphedeliste"/>
        <w:numPr>
          <w:ilvl w:val="0"/>
          <w:numId w:val="1"/>
        </w:numPr>
        <w:spacing w:after="120"/>
        <w:ind w:left="714" w:hanging="357"/>
        <w:contextualSpacing w:val="0"/>
        <w:jc w:val="both"/>
        <w:rPr>
          <w:rFonts w:ascii="Calibri" w:hAnsi="Calibri" w:cs="Arial"/>
          <w:sz w:val="22"/>
          <w:szCs w:val="22"/>
        </w:rPr>
      </w:pPr>
      <w:r>
        <w:rPr>
          <w:rFonts w:ascii="Calibri" w:hAnsi="Calibri" w:cs="Arial"/>
          <w:sz w:val="22"/>
          <w:szCs w:val="22"/>
        </w:rPr>
        <w:t>L</w:t>
      </w:r>
      <w:r w:rsidR="00826C0C" w:rsidRPr="00826C0C">
        <w:rPr>
          <w:rFonts w:ascii="Calibri" w:hAnsi="Calibri" w:cs="Arial"/>
          <w:sz w:val="22"/>
          <w:szCs w:val="22"/>
        </w:rPr>
        <w:t>a transition numérique est également à l’œuvre dans la filière bois française avec la montée en puissance progressive de la maquette numérique (BIM) dans le domaine de la construction. La filière bois a engagé des travaux importants depuis 2017 pour incorporer les produits bois génériques dans les dictionnaires numériques.</w:t>
      </w:r>
    </w:p>
    <w:p w:rsidR="00826C0C" w:rsidRDefault="00826C0C" w:rsidP="004F0D24">
      <w:pPr>
        <w:pStyle w:val="Paragraphedeliste"/>
        <w:ind w:left="714"/>
        <w:jc w:val="both"/>
        <w:rPr>
          <w:rFonts w:ascii="Calibri" w:hAnsi="Calibri" w:cs="Arial"/>
          <w:sz w:val="22"/>
          <w:szCs w:val="22"/>
        </w:rPr>
      </w:pPr>
      <w:r w:rsidRPr="00826C0C">
        <w:rPr>
          <w:rFonts w:ascii="Calibri" w:hAnsi="Calibri" w:cs="Arial"/>
          <w:sz w:val="22"/>
          <w:szCs w:val="22"/>
        </w:rPr>
        <w:t xml:space="preserve">Le développement du BIM nécessitera pour les entreprises </w:t>
      </w:r>
      <w:r w:rsidR="009E6163">
        <w:rPr>
          <w:rFonts w:ascii="Calibri" w:hAnsi="Calibri" w:cs="Arial"/>
          <w:sz w:val="22"/>
          <w:szCs w:val="22"/>
        </w:rPr>
        <w:t xml:space="preserve">fabricant et/ou </w:t>
      </w:r>
      <w:r w:rsidRPr="00826C0C">
        <w:rPr>
          <w:rFonts w:ascii="Calibri" w:hAnsi="Calibri" w:cs="Arial"/>
          <w:sz w:val="22"/>
          <w:szCs w:val="22"/>
        </w:rPr>
        <w:t xml:space="preserve">mettant en œuvre des produits bois de faire évoluer </w:t>
      </w:r>
      <w:r w:rsidR="00442CB9">
        <w:rPr>
          <w:rFonts w:ascii="Calibri" w:hAnsi="Calibri" w:cs="Arial"/>
          <w:sz w:val="22"/>
          <w:szCs w:val="22"/>
        </w:rPr>
        <w:t>l</w:t>
      </w:r>
      <w:r w:rsidRPr="00826C0C">
        <w:rPr>
          <w:rFonts w:ascii="Calibri" w:hAnsi="Calibri" w:cs="Arial"/>
          <w:sz w:val="22"/>
          <w:szCs w:val="22"/>
        </w:rPr>
        <w:t>es compétences permettant d’utiliser ce nouvel outil (dans un futur où l’entreprise de construction et les intervenants du second œuvre créeront un bâtiment dont le besoin aura été préalablement défini et traduit par l’architecte dans une maquette numérique, tous les intervenants devront être « BIM compatibles ».</w:t>
      </w:r>
    </w:p>
    <w:p w:rsidR="00826C0C" w:rsidRPr="00826C0C" w:rsidRDefault="00826C0C" w:rsidP="00826C0C">
      <w:pPr>
        <w:jc w:val="both"/>
        <w:rPr>
          <w:rFonts w:ascii="Calibri" w:hAnsi="Calibri" w:cs="Arial"/>
          <w:sz w:val="22"/>
          <w:szCs w:val="22"/>
        </w:rPr>
      </w:pPr>
    </w:p>
    <w:p w:rsidR="00826C0C" w:rsidRDefault="00442CB9" w:rsidP="004F0D24">
      <w:pPr>
        <w:pStyle w:val="Paragraphedeliste"/>
        <w:ind w:left="714"/>
        <w:jc w:val="both"/>
        <w:rPr>
          <w:rFonts w:ascii="Calibri" w:hAnsi="Calibri" w:cs="Calibri"/>
          <w:sz w:val="22"/>
          <w:szCs w:val="22"/>
        </w:rPr>
      </w:pPr>
      <w:r>
        <w:rPr>
          <w:rFonts w:ascii="Calibri" w:hAnsi="Calibri" w:cs="Calibri"/>
          <w:sz w:val="22"/>
          <w:szCs w:val="22"/>
        </w:rPr>
        <w:t xml:space="preserve">Par ailleurs, </w:t>
      </w:r>
      <w:r w:rsidR="00CC6285">
        <w:rPr>
          <w:rFonts w:ascii="Calibri" w:hAnsi="Calibri" w:cs="Calibri"/>
          <w:sz w:val="22"/>
          <w:szCs w:val="22"/>
        </w:rPr>
        <w:t>l</w:t>
      </w:r>
      <w:r w:rsidR="00826C0C" w:rsidRPr="00826C0C">
        <w:rPr>
          <w:rFonts w:ascii="Calibri" w:hAnsi="Calibri" w:cs="Calibri"/>
          <w:sz w:val="22"/>
          <w:szCs w:val="22"/>
        </w:rPr>
        <w:t>es entreprises de l’ameublement voient la demande porter non plus sur des meubles, mais sur des solutions d’aménagement de l’espace intérieur</w:t>
      </w:r>
      <w:r w:rsidR="009E6163">
        <w:rPr>
          <w:rFonts w:ascii="Calibri" w:hAnsi="Calibri" w:cs="Calibri"/>
          <w:sz w:val="22"/>
          <w:szCs w:val="22"/>
        </w:rPr>
        <w:t>, à l’instar des entreprises d’agencement</w:t>
      </w:r>
      <w:r w:rsidR="00826C0C" w:rsidRPr="00826C0C">
        <w:rPr>
          <w:rFonts w:ascii="Calibri" w:hAnsi="Calibri" w:cs="Calibri"/>
          <w:sz w:val="22"/>
          <w:szCs w:val="22"/>
        </w:rPr>
        <w:t xml:space="preserve">. Ces entreprises vont </w:t>
      </w:r>
      <w:r w:rsidR="00D35BDD">
        <w:rPr>
          <w:rFonts w:ascii="Calibri" w:hAnsi="Calibri" w:cs="Calibri"/>
          <w:sz w:val="22"/>
          <w:szCs w:val="22"/>
        </w:rPr>
        <w:t xml:space="preserve">dès lors </w:t>
      </w:r>
      <w:r w:rsidR="00826C0C" w:rsidRPr="00826C0C">
        <w:rPr>
          <w:rFonts w:ascii="Calibri" w:hAnsi="Calibri" w:cs="Calibri"/>
          <w:sz w:val="22"/>
          <w:szCs w:val="22"/>
        </w:rPr>
        <w:t>également être confrontées à l’utilisation du BIM.</w:t>
      </w:r>
    </w:p>
    <w:p w:rsidR="00137986" w:rsidRDefault="00137986" w:rsidP="004F0D24">
      <w:pPr>
        <w:pStyle w:val="Paragraphedeliste"/>
        <w:ind w:left="714"/>
        <w:jc w:val="both"/>
        <w:rPr>
          <w:rFonts w:ascii="Calibri" w:hAnsi="Calibri" w:cs="Calibri"/>
          <w:sz w:val="22"/>
          <w:szCs w:val="22"/>
        </w:rPr>
      </w:pPr>
    </w:p>
    <w:p w:rsidR="00137986" w:rsidRPr="00137986" w:rsidRDefault="00442CB9" w:rsidP="004F0D24">
      <w:pPr>
        <w:pStyle w:val="Paragraphedeliste"/>
        <w:ind w:left="714"/>
        <w:jc w:val="both"/>
        <w:rPr>
          <w:rFonts w:asciiTheme="minorHAnsi" w:hAnsiTheme="minorHAnsi" w:cs="Calibri"/>
          <w:sz w:val="22"/>
          <w:szCs w:val="22"/>
        </w:rPr>
      </w:pPr>
      <w:r>
        <w:rPr>
          <w:rFonts w:asciiTheme="minorHAnsi" w:hAnsiTheme="minorHAnsi"/>
          <w:sz w:val="22"/>
          <w:szCs w:val="22"/>
        </w:rPr>
        <w:t>L</w:t>
      </w:r>
      <w:r w:rsidR="009E6163">
        <w:rPr>
          <w:rFonts w:asciiTheme="minorHAnsi" w:hAnsiTheme="minorHAnsi"/>
          <w:sz w:val="22"/>
          <w:szCs w:val="22"/>
        </w:rPr>
        <w:t xml:space="preserve">es </w:t>
      </w:r>
      <w:r w:rsidR="00137986" w:rsidRPr="00137986">
        <w:rPr>
          <w:rFonts w:asciiTheme="minorHAnsi" w:hAnsiTheme="minorHAnsi"/>
          <w:sz w:val="22"/>
          <w:szCs w:val="22"/>
        </w:rPr>
        <w:t>outils numériques (études et/ou production)</w:t>
      </w:r>
      <w:r w:rsidR="009E6163">
        <w:rPr>
          <w:rFonts w:asciiTheme="minorHAnsi" w:hAnsiTheme="minorHAnsi"/>
          <w:sz w:val="22"/>
          <w:szCs w:val="22"/>
        </w:rPr>
        <w:t>, déjà fortement implantés dans les entreprises qui fabriquent charpentes, menuiseries et constructions bois,</w:t>
      </w:r>
      <w:r w:rsidR="00137986" w:rsidRPr="00137986">
        <w:rPr>
          <w:rFonts w:asciiTheme="minorHAnsi" w:hAnsiTheme="minorHAnsi"/>
          <w:sz w:val="22"/>
          <w:szCs w:val="22"/>
        </w:rPr>
        <w:t xml:space="preserve"> oblige</w:t>
      </w:r>
      <w:r w:rsidR="009E6163">
        <w:rPr>
          <w:rFonts w:asciiTheme="minorHAnsi" w:hAnsiTheme="minorHAnsi"/>
          <w:sz w:val="22"/>
          <w:szCs w:val="22"/>
        </w:rPr>
        <w:t>nt</w:t>
      </w:r>
      <w:r w:rsidR="00137986" w:rsidRPr="00137986">
        <w:rPr>
          <w:rFonts w:asciiTheme="minorHAnsi" w:hAnsiTheme="minorHAnsi"/>
          <w:sz w:val="22"/>
          <w:szCs w:val="22"/>
        </w:rPr>
        <w:t xml:space="preserve"> à une restructuration en profondeur de l’entreprise, </w:t>
      </w:r>
      <w:r w:rsidR="00137986" w:rsidRPr="00783C32">
        <w:rPr>
          <w:rFonts w:asciiTheme="minorHAnsi" w:hAnsiTheme="minorHAnsi"/>
          <w:sz w:val="22"/>
          <w:szCs w:val="22"/>
        </w:rPr>
        <w:t xml:space="preserve">tant </w:t>
      </w:r>
      <w:r w:rsidR="00881816" w:rsidRPr="00783C32">
        <w:rPr>
          <w:rFonts w:asciiTheme="minorHAnsi" w:hAnsiTheme="minorHAnsi"/>
          <w:sz w:val="22"/>
          <w:szCs w:val="22"/>
        </w:rPr>
        <w:t>dans la conception, la réalisation et la valorisation des catalogues produits</w:t>
      </w:r>
      <w:r w:rsidR="00881816">
        <w:rPr>
          <w:rFonts w:asciiTheme="minorHAnsi" w:hAnsiTheme="minorHAnsi"/>
          <w:sz w:val="22"/>
          <w:szCs w:val="22"/>
        </w:rPr>
        <w:t>,</w:t>
      </w:r>
      <w:r w:rsidR="00881816" w:rsidRPr="00881816">
        <w:rPr>
          <w:rFonts w:asciiTheme="minorHAnsi" w:hAnsiTheme="minorHAnsi"/>
          <w:sz w:val="22"/>
          <w:szCs w:val="22"/>
        </w:rPr>
        <w:t xml:space="preserve"> </w:t>
      </w:r>
      <w:r w:rsidR="00137986" w:rsidRPr="00137986">
        <w:rPr>
          <w:rFonts w:asciiTheme="minorHAnsi" w:hAnsiTheme="minorHAnsi"/>
          <w:sz w:val="22"/>
          <w:szCs w:val="22"/>
        </w:rPr>
        <w:t>la conception technique et de la formation des ouvriers, que de la gestion des flux des commandes et des matériaux.</w:t>
      </w:r>
    </w:p>
    <w:p w:rsidR="00944F22" w:rsidRPr="00826C0C" w:rsidRDefault="00944F22" w:rsidP="004F0D24">
      <w:pPr>
        <w:pStyle w:val="Paragraphedeliste"/>
        <w:ind w:left="714"/>
        <w:jc w:val="both"/>
        <w:rPr>
          <w:rFonts w:ascii="Calibri" w:hAnsi="Calibri" w:cs="Calibri"/>
          <w:sz w:val="22"/>
          <w:szCs w:val="22"/>
        </w:rPr>
      </w:pPr>
    </w:p>
    <w:p w:rsidR="00D35BDD" w:rsidRDefault="00137986" w:rsidP="00D35BDD">
      <w:pPr>
        <w:pStyle w:val="Paragraphedeliste"/>
        <w:ind w:left="714"/>
        <w:contextualSpacing w:val="0"/>
        <w:jc w:val="both"/>
        <w:rPr>
          <w:rFonts w:ascii="Calibri" w:hAnsi="Calibri" w:cs="Calibri"/>
          <w:sz w:val="22"/>
          <w:szCs w:val="22"/>
        </w:rPr>
      </w:pPr>
      <w:r>
        <w:rPr>
          <w:rFonts w:ascii="Calibri" w:hAnsi="Calibri" w:cs="Calibri"/>
          <w:sz w:val="22"/>
          <w:szCs w:val="22"/>
        </w:rPr>
        <w:lastRenderedPageBreak/>
        <w:t>Enfin, l</w:t>
      </w:r>
      <w:r w:rsidR="00826C0C" w:rsidRPr="00944F22">
        <w:rPr>
          <w:rFonts w:ascii="Calibri" w:hAnsi="Calibri" w:cs="Calibri"/>
          <w:sz w:val="22"/>
          <w:szCs w:val="22"/>
        </w:rPr>
        <w:t>a très haute technologie s’invite</w:t>
      </w:r>
      <w:r>
        <w:rPr>
          <w:rFonts w:ascii="Calibri" w:hAnsi="Calibri" w:cs="Calibri"/>
          <w:sz w:val="22"/>
          <w:szCs w:val="22"/>
        </w:rPr>
        <w:t>ra</w:t>
      </w:r>
      <w:r w:rsidR="00826C0C" w:rsidRPr="00944F22">
        <w:rPr>
          <w:rFonts w:ascii="Calibri" w:hAnsi="Calibri" w:cs="Calibri"/>
          <w:sz w:val="22"/>
          <w:szCs w:val="22"/>
        </w:rPr>
        <w:t xml:space="preserve"> aussi sur les chantiers avec des exosquelettes conçus pour alléger les charges ou des casques à réalité augmentée permettant d’améliorer la précision des travaux. Demain, ces technologies seront d’usage c</w:t>
      </w:r>
      <w:r w:rsidR="00D35BDD">
        <w:rPr>
          <w:rFonts w:ascii="Calibri" w:hAnsi="Calibri" w:cs="Calibri"/>
          <w:sz w:val="22"/>
          <w:szCs w:val="22"/>
        </w:rPr>
        <w:t>ourant pour de nombreux métier.</w:t>
      </w:r>
    </w:p>
    <w:p w:rsidR="00D35BDD" w:rsidRDefault="00D35BDD" w:rsidP="00D35BDD">
      <w:pPr>
        <w:pStyle w:val="Paragraphedeliste"/>
        <w:ind w:left="714"/>
        <w:contextualSpacing w:val="0"/>
        <w:jc w:val="both"/>
        <w:rPr>
          <w:rFonts w:ascii="Calibri" w:hAnsi="Calibri" w:cs="Calibri"/>
          <w:sz w:val="22"/>
          <w:szCs w:val="22"/>
        </w:rPr>
      </w:pPr>
    </w:p>
    <w:p w:rsidR="00815B12" w:rsidRDefault="00D35BDD" w:rsidP="00815B12">
      <w:pPr>
        <w:pStyle w:val="Paragraphedeliste"/>
        <w:numPr>
          <w:ilvl w:val="0"/>
          <w:numId w:val="1"/>
        </w:numPr>
        <w:contextualSpacing w:val="0"/>
        <w:jc w:val="both"/>
        <w:rPr>
          <w:rFonts w:ascii="Calibri" w:hAnsi="Calibri" w:cs="Calibri"/>
          <w:sz w:val="22"/>
          <w:szCs w:val="22"/>
        </w:rPr>
      </w:pPr>
      <w:r>
        <w:rPr>
          <w:rFonts w:ascii="Calibri" w:hAnsi="Calibri" w:cs="Calibri"/>
          <w:sz w:val="22"/>
          <w:szCs w:val="22"/>
        </w:rPr>
        <w:t xml:space="preserve">La </w:t>
      </w:r>
      <w:r w:rsidR="00CC6285">
        <w:rPr>
          <w:rFonts w:ascii="Calibri" w:hAnsi="Calibri" w:cs="Calibri"/>
          <w:sz w:val="22"/>
          <w:szCs w:val="22"/>
        </w:rPr>
        <w:t xml:space="preserve">loi de </w:t>
      </w:r>
      <w:r>
        <w:rPr>
          <w:rFonts w:ascii="Calibri" w:hAnsi="Calibri" w:cs="Calibri"/>
          <w:sz w:val="22"/>
          <w:szCs w:val="22"/>
        </w:rPr>
        <w:t xml:space="preserve">transition énergétique </w:t>
      </w:r>
      <w:r w:rsidR="00CC6285">
        <w:rPr>
          <w:rFonts w:ascii="Calibri" w:hAnsi="Calibri" w:cs="Calibri"/>
          <w:sz w:val="22"/>
          <w:szCs w:val="22"/>
        </w:rPr>
        <w:t>et la croissance verte renforce les niveaux de performance énergétique des bâtiments, ce qui conduit à de nouvelles</w:t>
      </w:r>
      <w:r>
        <w:rPr>
          <w:rFonts w:ascii="Calibri" w:hAnsi="Calibri" w:cs="Calibri"/>
          <w:sz w:val="22"/>
          <w:szCs w:val="22"/>
        </w:rPr>
        <w:t xml:space="preserve"> évolutions règlementaires</w:t>
      </w:r>
      <w:r w:rsidR="00815B12">
        <w:rPr>
          <w:rFonts w:ascii="Calibri" w:hAnsi="Calibri" w:cs="Calibri"/>
          <w:sz w:val="22"/>
          <w:szCs w:val="22"/>
        </w:rPr>
        <w:t xml:space="preserve"> avec un impact à préciser sur les compétences de conception, de fabrication (niveau d’exigence plus élevé) et de mise en œuvre (enjeu de la gestion des interfaces).</w:t>
      </w:r>
    </w:p>
    <w:p w:rsidR="00815B12" w:rsidRDefault="00815B12" w:rsidP="00815B12">
      <w:pPr>
        <w:pStyle w:val="Paragraphedeliste"/>
        <w:contextualSpacing w:val="0"/>
        <w:jc w:val="both"/>
        <w:rPr>
          <w:rFonts w:ascii="Calibri" w:hAnsi="Calibri" w:cs="Calibri"/>
          <w:sz w:val="22"/>
          <w:szCs w:val="22"/>
        </w:rPr>
      </w:pPr>
    </w:p>
    <w:p w:rsidR="00D35BDD" w:rsidRDefault="00137986" w:rsidP="00D35BDD">
      <w:pPr>
        <w:pStyle w:val="Paragraphedeliste"/>
        <w:numPr>
          <w:ilvl w:val="0"/>
          <w:numId w:val="1"/>
        </w:numPr>
        <w:contextualSpacing w:val="0"/>
        <w:jc w:val="both"/>
        <w:rPr>
          <w:rFonts w:ascii="Calibri" w:hAnsi="Calibri" w:cs="Calibri"/>
          <w:sz w:val="22"/>
          <w:szCs w:val="22"/>
        </w:rPr>
      </w:pPr>
      <w:r>
        <w:rPr>
          <w:rFonts w:ascii="Calibri" w:hAnsi="Calibri" w:cs="Calibri"/>
          <w:sz w:val="22"/>
          <w:szCs w:val="22"/>
        </w:rPr>
        <w:t>Les performances de l’enveloppe, la</w:t>
      </w:r>
      <w:r w:rsidR="00D35BDD">
        <w:rPr>
          <w:rFonts w:ascii="Calibri" w:hAnsi="Calibri" w:cs="Calibri"/>
          <w:sz w:val="22"/>
          <w:szCs w:val="22"/>
        </w:rPr>
        <w:t xml:space="preserve"> gestion des inter</w:t>
      </w:r>
      <w:r>
        <w:rPr>
          <w:rFonts w:ascii="Calibri" w:hAnsi="Calibri" w:cs="Calibri"/>
          <w:sz w:val="22"/>
          <w:szCs w:val="22"/>
        </w:rPr>
        <w:t>faces deviennent</w:t>
      </w:r>
      <w:r w:rsidR="00D35BDD">
        <w:rPr>
          <w:rFonts w:ascii="Calibri" w:hAnsi="Calibri" w:cs="Calibri"/>
          <w:sz w:val="22"/>
          <w:szCs w:val="22"/>
        </w:rPr>
        <w:t xml:space="preserve"> </w:t>
      </w:r>
      <w:r>
        <w:rPr>
          <w:rFonts w:ascii="Calibri" w:hAnsi="Calibri" w:cs="Calibri"/>
          <w:sz w:val="22"/>
          <w:szCs w:val="22"/>
        </w:rPr>
        <w:t>ainsi des</w:t>
      </w:r>
      <w:r w:rsidR="00D35BDD">
        <w:rPr>
          <w:rFonts w:ascii="Calibri" w:hAnsi="Calibri" w:cs="Calibri"/>
          <w:sz w:val="22"/>
          <w:szCs w:val="22"/>
        </w:rPr>
        <w:t xml:space="preserve"> enjeu</w:t>
      </w:r>
      <w:r>
        <w:rPr>
          <w:rFonts w:ascii="Calibri" w:hAnsi="Calibri" w:cs="Calibri"/>
          <w:sz w:val="22"/>
          <w:szCs w:val="22"/>
        </w:rPr>
        <w:t>x</w:t>
      </w:r>
      <w:r w:rsidR="00D35BDD">
        <w:rPr>
          <w:rFonts w:ascii="Calibri" w:hAnsi="Calibri" w:cs="Calibri"/>
          <w:sz w:val="22"/>
          <w:szCs w:val="22"/>
        </w:rPr>
        <w:t xml:space="preserve"> majeur</w:t>
      </w:r>
      <w:r>
        <w:rPr>
          <w:rFonts w:ascii="Calibri" w:hAnsi="Calibri" w:cs="Calibri"/>
          <w:sz w:val="22"/>
          <w:szCs w:val="22"/>
        </w:rPr>
        <w:t>s et nécessiteront de faire évoluer les compétences.</w:t>
      </w:r>
    </w:p>
    <w:p w:rsidR="00D35BDD" w:rsidRPr="00D35BDD" w:rsidRDefault="00D35BDD" w:rsidP="00D35BDD">
      <w:pPr>
        <w:pStyle w:val="Paragraphedeliste"/>
        <w:contextualSpacing w:val="0"/>
        <w:jc w:val="both"/>
        <w:rPr>
          <w:rFonts w:ascii="Calibri" w:hAnsi="Calibri" w:cs="Calibri"/>
          <w:sz w:val="22"/>
          <w:szCs w:val="22"/>
        </w:rPr>
      </w:pPr>
    </w:p>
    <w:p w:rsidR="003304A8" w:rsidRPr="003304A8" w:rsidRDefault="00137986" w:rsidP="003304A8">
      <w:pPr>
        <w:pStyle w:val="Paragraphedeliste"/>
        <w:numPr>
          <w:ilvl w:val="0"/>
          <w:numId w:val="1"/>
        </w:numPr>
        <w:spacing w:before="340" w:after="360"/>
        <w:jc w:val="both"/>
        <w:rPr>
          <w:rFonts w:ascii="Calibri" w:hAnsi="Calibri" w:cs="Calibri"/>
          <w:sz w:val="22"/>
          <w:szCs w:val="22"/>
        </w:rPr>
      </w:pPr>
      <w:r>
        <w:rPr>
          <w:rFonts w:ascii="Calibri" w:hAnsi="Calibri" w:cs="Calibri"/>
          <w:spacing w:val="1"/>
          <w:sz w:val="22"/>
          <w:szCs w:val="22"/>
        </w:rPr>
        <w:t>L</w:t>
      </w:r>
      <w:r w:rsidR="00826C0C" w:rsidRPr="00D35BDD">
        <w:rPr>
          <w:rFonts w:ascii="Calibri" w:hAnsi="Calibri" w:cs="Calibri"/>
          <w:spacing w:val="1"/>
          <w:sz w:val="22"/>
          <w:szCs w:val="22"/>
        </w:rPr>
        <w:t>es relations entre maîtrise d’ouvrage, maîtres d’œuvre, et entreprises évoluent progressivement vers un transfert des compétences vers les entreprises, conduisant celles-ci à réaliser de nouvelles tâches.</w:t>
      </w:r>
      <w:r w:rsidR="00026360">
        <w:rPr>
          <w:rFonts w:ascii="Calibri" w:hAnsi="Calibri" w:cs="Calibri"/>
          <w:spacing w:val="1"/>
          <w:sz w:val="22"/>
          <w:szCs w:val="22"/>
        </w:rPr>
        <w:t xml:space="preserve"> Certaines entreprises de taille moyenne intègrent une démarche de multi-compétence alors que d’autres deviennent assembleuses de compétences spécialisées (rôle d’entreprise générale). </w:t>
      </w:r>
    </w:p>
    <w:p w:rsidR="003304A8" w:rsidRPr="003304A8" w:rsidRDefault="003304A8" w:rsidP="003304A8">
      <w:pPr>
        <w:pStyle w:val="Paragraphedeliste"/>
        <w:rPr>
          <w:rFonts w:ascii="Calibri" w:hAnsi="Calibri" w:cs="Calibri"/>
          <w:sz w:val="22"/>
          <w:szCs w:val="22"/>
        </w:rPr>
      </w:pPr>
    </w:p>
    <w:p w:rsidR="003304A8" w:rsidRPr="003304A8" w:rsidRDefault="00C85823" w:rsidP="007B2F88">
      <w:pPr>
        <w:pStyle w:val="Paragraphedeliste"/>
        <w:numPr>
          <w:ilvl w:val="0"/>
          <w:numId w:val="1"/>
        </w:numPr>
        <w:spacing w:before="340" w:after="360"/>
        <w:jc w:val="both"/>
        <w:rPr>
          <w:rFonts w:ascii="Calibri" w:hAnsi="Calibri" w:cs="Calibri"/>
          <w:sz w:val="22"/>
          <w:szCs w:val="22"/>
        </w:rPr>
      </w:pPr>
      <w:r>
        <w:rPr>
          <w:rFonts w:ascii="Calibri" w:hAnsi="Calibri" w:cs="Calibri"/>
          <w:sz w:val="22"/>
          <w:szCs w:val="22"/>
        </w:rPr>
        <w:t>Enfin,</w:t>
      </w:r>
      <w:r w:rsidR="00442CB9">
        <w:rPr>
          <w:rFonts w:ascii="Calibri" w:hAnsi="Calibri" w:cs="Calibri"/>
          <w:sz w:val="22"/>
          <w:szCs w:val="22"/>
        </w:rPr>
        <w:t xml:space="preserve"> l</w:t>
      </w:r>
      <w:r w:rsidR="003304A8">
        <w:rPr>
          <w:rFonts w:ascii="Calibri" w:hAnsi="Calibri" w:cs="Calibri"/>
          <w:sz w:val="22"/>
          <w:szCs w:val="22"/>
        </w:rPr>
        <w:t xml:space="preserve">a demande des maitres d’ouvrages en matière de performance des bâtiments, qui </w:t>
      </w:r>
      <w:r>
        <w:rPr>
          <w:rFonts w:ascii="Calibri" w:hAnsi="Calibri" w:cs="Calibri"/>
          <w:sz w:val="22"/>
          <w:szCs w:val="22"/>
        </w:rPr>
        <w:t>s’alignent</w:t>
      </w:r>
      <w:r w:rsidR="003304A8">
        <w:rPr>
          <w:rFonts w:ascii="Calibri" w:hAnsi="Calibri" w:cs="Calibri"/>
          <w:sz w:val="22"/>
          <w:szCs w:val="22"/>
        </w:rPr>
        <w:t xml:space="preserve"> sur des réglementations de plus en plus exigeantes, </w:t>
      </w:r>
      <w:r w:rsidR="00845A22">
        <w:rPr>
          <w:rFonts w:ascii="Calibri" w:hAnsi="Calibri" w:cs="Calibri"/>
          <w:sz w:val="22"/>
          <w:szCs w:val="22"/>
        </w:rPr>
        <w:t>vont conduire à</w:t>
      </w:r>
      <w:r w:rsidR="003304A8">
        <w:rPr>
          <w:rFonts w:ascii="Calibri" w:hAnsi="Calibri" w:cs="Calibri"/>
          <w:sz w:val="22"/>
          <w:szCs w:val="22"/>
        </w:rPr>
        <w:t xml:space="preserve"> mettre en œuvre des </w:t>
      </w:r>
      <w:r w:rsidR="00845A22">
        <w:rPr>
          <w:rFonts w:ascii="Calibri" w:hAnsi="Calibri" w:cs="Calibri"/>
          <w:sz w:val="22"/>
          <w:szCs w:val="22"/>
        </w:rPr>
        <w:t>solutions constructives multi matériaux qui nécessiteront des compétences particulières. Cette évolution vers la mixité des matériaux aura également un impact sur les entreprises de construction qui ne mettent pas en œuvre le matériau bois, mais qui devront acquérir des compétences dans ce domaine, pouvant créer des tensions sur certains métiers.</w:t>
      </w:r>
    </w:p>
    <w:p w:rsidR="00826C0C" w:rsidRDefault="00826C0C" w:rsidP="00826C0C">
      <w:pPr>
        <w:spacing w:before="340"/>
        <w:jc w:val="both"/>
        <w:rPr>
          <w:rFonts w:ascii="Calibri" w:hAnsi="Calibri" w:cs="Calibri"/>
          <w:sz w:val="22"/>
          <w:szCs w:val="22"/>
        </w:rPr>
      </w:pPr>
      <w:r w:rsidRPr="00312820">
        <w:rPr>
          <w:rFonts w:ascii="Calibri" w:hAnsi="Calibri" w:cs="Calibri"/>
          <w:sz w:val="22"/>
          <w:szCs w:val="22"/>
        </w:rPr>
        <w:t>Ces évolutions vont fortement impacter les activités des entreprises, leurs organisations, les métiers et les compétences.</w:t>
      </w:r>
    </w:p>
    <w:p w:rsidR="00576B1E" w:rsidRPr="00312820" w:rsidRDefault="00576B1E" w:rsidP="00826C0C">
      <w:pPr>
        <w:spacing w:before="340"/>
        <w:jc w:val="both"/>
        <w:rPr>
          <w:rFonts w:ascii="Calibri" w:hAnsi="Calibri" w:cs="Calibri"/>
          <w:sz w:val="22"/>
          <w:szCs w:val="22"/>
        </w:rPr>
      </w:pPr>
      <w:r>
        <w:rPr>
          <w:rFonts w:ascii="Calibri" w:hAnsi="Calibri" w:cs="Calibri"/>
          <w:sz w:val="22"/>
          <w:szCs w:val="22"/>
        </w:rPr>
        <w:t xml:space="preserve">NOTA : </w:t>
      </w:r>
      <w:r w:rsidR="006F6115">
        <w:rPr>
          <w:rFonts w:ascii="Calibri" w:hAnsi="Calibri" w:cs="Calibri"/>
          <w:sz w:val="22"/>
          <w:szCs w:val="22"/>
        </w:rPr>
        <w:t>Dans la construction bois,</w:t>
      </w:r>
      <w:r>
        <w:rPr>
          <w:rFonts w:ascii="Calibri" w:hAnsi="Calibri" w:cs="Calibri"/>
          <w:sz w:val="22"/>
          <w:szCs w:val="22"/>
        </w:rPr>
        <w:t xml:space="preserve"> les entreprises</w:t>
      </w:r>
      <w:r w:rsidR="00F57AD5">
        <w:rPr>
          <w:rFonts w:ascii="Calibri" w:hAnsi="Calibri" w:cs="Calibri"/>
          <w:sz w:val="22"/>
          <w:szCs w:val="22"/>
        </w:rPr>
        <w:t xml:space="preserve"> peuvent</w:t>
      </w:r>
      <w:r>
        <w:rPr>
          <w:rFonts w:ascii="Calibri" w:hAnsi="Calibri" w:cs="Calibri"/>
          <w:sz w:val="22"/>
          <w:szCs w:val="22"/>
        </w:rPr>
        <w:t xml:space="preserve"> </w:t>
      </w:r>
      <w:r w:rsidR="00F57AD5">
        <w:rPr>
          <w:rFonts w:ascii="Calibri" w:hAnsi="Calibri" w:cs="Calibri"/>
          <w:sz w:val="22"/>
          <w:szCs w:val="22"/>
        </w:rPr>
        <w:t>mettre</w:t>
      </w:r>
      <w:r>
        <w:rPr>
          <w:rFonts w:ascii="Calibri" w:hAnsi="Calibri" w:cs="Calibri"/>
          <w:sz w:val="22"/>
          <w:szCs w:val="22"/>
        </w:rPr>
        <w:t xml:space="preserve"> en œuvre d’autres matériaux que le bois (agencement, menuiserie). Ces entreprises ne sont pas exclues de l’étude, mais on ne s’intéressera qu’aux conséquences des mutations indépendantes du matériau (exemple : le BIM) ou spécifiques au matériau bois.</w:t>
      </w:r>
    </w:p>
    <w:p w:rsidR="006E4CA0" w:rsidRPr="00803FFC" w:rsidRDefault="006E4CA0" w:rsidP="006E4CA0">
      <w:pPr>
        <w:jc w:val="both"/>
        <w:rPr>
          <w:rFonts w:ascii="Calibri" w:hAnsi="Calibri" w:cs="Calibri"/>
          <w:b/>
          <w:sz w:val="22"/>
          <w:szCs w:val="22"/>
        </w:rPr>
      </w:pPr>
    </w:p>
    <w:p w:rsidR="00F57AD5" w:rsidRPr="00803FFC" w:rsidRDefault="00F57AD5" w:rsidP="006E4CA0">
      <w:pPr>
        <w:jc w:val="both"/>
        <w:rPr>
          <w:rFonts w:ascii="Calibri" w:hAnsi="Calibri" w:cs="Calibri"/>
          <w:b/>
          <w:sz w:val="22"/>
          <w:szCs w:val="22"/>
        </w:rPr>
      </w:pPr>
    </w:p>
    <w:p w:rsidR="006E4CA0" w:rsidRPr="006F6115" w:rsidRDefault="00C600BF" w:rsidP="00C85823">
      <w:pPr>
        <w:pBdr>
          <w:bottom w:val="single" w:sz="4" w:space="0" w:color="auto"/>
        </w:pBdr>
        <w:jc w:val="both"/>
        <w:rPr>
          <w:rFonts w:ascii="Calibri" w:hAnsi="Calibri" w:cs="Calibri"/>
          <w:b/>
          <w:bCs/>
          <w:kern w:val="32"/>
        </w:rPr>
      </w:pPr>
      <w:r w:rsidRPr="006F6115">
        <w:rPr>
          <w:rFonts w:ascii="Calibri" w:hAnsi="Calibri" w:cs="Calibri"/>
          <w:b/>
          <w:bCs/>
          <w:kern w:val="32"/>
        </w:rPr>
        <w:t>3</w:t>
      </w:r>
      <w:r w:rsidR="00C85823" w:rsidRPr="006F6115">
        <w:rPr>
          <w:rFonts w:ascii="Calibri" w:hAnsi="Calibri" w:cs="Calibri"/>
          <w:b/>
          <w:bCs/>
          <w:kern w:val="32"/>
        </w:rPr>
        <w:t xml:space="preserve"> </w:t>
      </w:r>
      <w:r w:rsidRPr="006F6115">
        <w:rPr>
          <w:rFonts w:ascii="Calibri" w:hAnsi="Calibri" w:cs="Calibri"/>
          <w:b/>
          <w:bCs/>
          <w:kern w:val="32"/>
        </w:rPr>
        <w:t>-</w:t>
      </w:r>
      <w:r w:rsidR="00CC0D42" w:rsidRPr="006F6115">
        <w:rPr>
          <w:rStyle w:val="Titre1Car"/>
          <w:b w:val="0"/>
        </w:rPr>
        <w:t xml:space="preserve"> </w:t>
      </w:r>
      <w:r w:rsidRPr="006F6115">
        <w:rPr>
          <w:rFonts w:ascii="Calibri" w:hAnsi="Calibri"/>
          <w:b/>
        </w:rPr>
        <w:t>Objectifs  du CEP</w:t>
      </w:r>
    </w:p>
    <w:p w:rsidR="006E4CA0" w:rsidRPr="004F0D24" w:rsidRDefault="006E4CA0" w:rsidP="006E4CA0">
      <w:pPr>
        <w:jc w:val="both"/>
        <w:rPr>
          <w:rFonts w:asciiTheme="minorHAnsi" w:hAnsiTheme="minorHAnsi" w:cs="Calibri"/>
          <w:b/>
          <w:sz w:val="22"/>
          <w:szCs w:val="22"/>
          <w:u w:val="single"/>
        </w:rPr>
      </w:pPr>
    </w:p>
    <w:p w:rsidR="004F0D24" w:rsidRDefault="004F0D24" w:rsidP="004F0D24">
      <w:pPr>
        <w:spacing w:after="120"/>
        <w:jc w:val="both"/>
        <w:rPr>
          <w:rFonts w:asciiTheme="minorHAnsi" w:hAnsiTheme="minorHAnsi" w:cs="Arial"/>
          <w:sz w:val="22"/>
          <w:szCs w:val="22"/>
        </w:rPr>
      </w:pPr>
      <w:r w:rsidRPr="004F0D24">
        <w:rPr>
          <w:rFonts w:asciiTheme="minorHAnsi" w:hAnsiTheme="minorHAnsi" w:cs="Arial"/>
          <w:sz w:val="22"/>
          <w:szCs w:val="22"/>
        </w:rPr>
        <w:t>Les objectifs de</w:t>
      </w:r>
      <w:r>
        <w:rPr>
          <w:rFonts w:asciiTheme="minorHAnsi" w:hAnsiTheme="minorHAnsi" w:cs="Arial"/>
          <w:sz w:val="22"/>
          <w:szCs w:val="22"/>
        </w:rPr>
        <w:t xml:space="preserve"> l’étude sont les suivants :</w:t>
      </w:r>
    </w:p>
    <w:p w:rsidR="004F0D24" w:rsidRPr="00312820" w:rsidRDefault="004F0D24" w:rsidP="004F0D24">
      <w:pPr>
        <w:numPr>
          <w:ilvl w:val="3"/>
          <w:numId w:val="2"/>
        </w:numPr>
        <w:spacing w:after="120"/>
        <w:ind w:left="709"/>
        <w:jc w:val="both"/>
        <w:rPr>
          <w:rFonts w:ascii="Calibri" w:hAnsi="Calibri" w:cs="Calibri"/>
          <w:sz w:val="22"/>
          <w:szCs w:val="22"/>
        </w:rPr>
      </w:pPr>
      <w:r>
        <w:rPr>
          <w:rFonts w:ascii="Calibri" w:hAnsi="Calibri" w:cs="Calibri"/>
          <w:sz w:val="22"/>
          <w:szCs w:val="22"/>
        </w:rPr>
        <w:t>r</w:t>
      </w:r>
      <w:r w:rsidRPr="00830699">
        <w:rPr>
          <w:rFonts w:ascii="Calibri" w:hAnsi="Calibri" w:cs="Calibri"/>
          <w:sz w:val="22"/>
          <w:szCs w:val="22"/>
        </w:rPr>
        <w:t>éaliser un état des lieux économique d</w:t>
      </w:r>
      <w:r>
        <w:rPr>
          <w:rFonts w:ascii="Calibri" w:hAnsi="Calibri" w:cs="Calibri"/>
          <w:sz w:val="22"/>
          <w:szCs w:val="22"/>
        </w:rPr>
        <w:t>es</w:t>
      </w:r>
      <w:r w:rsidRPr="00830699">
        <w:rPr>
          <w:rFonts w:ascii="Calibri" w:hAnsi="Calibri" w:cs="Calibri"/>
          <w:sz w:val="22"/>
          <w:szCs w:val="22"/>
        </w:rPr>
        <w:t xml:space="preserve"> secteur</w:t>
      </w:r>
      <w:r>
        <w:rPr>
          <w:rFonts w:ascii="Calibri" w:hAnsi="Calibri" w:cs="Calibri"/>
          <w:sz w:val="22"/>
          <w:szCs w:val="22"/>
        </w:rPr>
        <w:t>s concernés</w:t>
      </w:r>
      <w:r w:rsidR="00783C32">
        <w:rPr>
          <w:rFonts w:ascii="Calibri" w:hAnsi="Calibri" w:cs="Calibri"/>
          <w:sz w:val="22"/>
          <w:szCs w:val="22"/>
        </w:rPr>
        <w:t>,</w:t>
      </w:r>
    </w:p>
    <w:p w:rsidR="004F0D24" w:rsidRPr="00447B7F" w:rsidRDefault="004F0D24" w:rsidP="004F0D24">
      <w:pPr>
        <w:numPr>
          <w:ilvl w:val="0"/>
          <w:numId w:val="2"/>
        </w:numPr>
        <w:spacing w:after="120"/>
        <w:jc w:val="both"/>
        <w:rPr>
          <w:rFonts w:ascii="Calibri" w:hAnsi="Calibri" w:cs="Calibri"/>
          <w:sz w:val="22"/>
          <w:szCs w:val="22"/>
        </w:rPr>
      </w:pPr>
      <w:r w:rsidRPr="00447B7F">
        <w:rPr>
          <w:rFonts w:ascii="Calibri" w:hAnsi="Calibri" w:cs="Calibri"/>
          <w:sz w:val="22"/>
          <w:szCs w:val="22"/>
        </w:rPr>
        <w:t xml:space="preserve">mieux cerner les enjeux des mutations </w:t>
      </w:r>
      <w:r w:rsidR="00170B73">
        <w:rPr>
          <w:rFonts w:ascii="Calibri" w:hAnsi="Calibri" w:cs="Calibri"/>
          <w:sz w:val="22"/>
          <w:szCs w:val="22"/>
        </w:rPr>
        <w:t xml:space="preserve">environnementales, techniques et économiques </w:t>
      </w:r>
      <w:r w:rsidR="00CC0D42">
        <w:rPr>
          <w:rFonts w:ascii="Calibri" w:hAnsi="Calibri" w:cs="Calibri"/>
          <w:sz w:val="22"/>
          <w:szCs w:val="22"/>
        </w:rPr>
        <w:t>identifiées</w:t>
      </w:r>
      <w:r w:rsidRPr="00447B7F">
        <w:rPr>
          <w:rFonts w:ascii="Calibri" w:hAnsi="Calibri" w:cs="Calibri"/>
          <w:sz w:val="22"/>
          <w:szCs w:val="22"/>
        </w:rPr>
        <w:t xml:space="preserve"> pour les entreprises,  </w:t>
      </w:r>
    </w:p>
    <w:p w:rsidR="004F0D24" w:rsidRDefault="004F0D24" w:rsidP="004F0D24">
      <w:pPr>
        <w:numPr>
          <w:ilvl w:val="0"/>
          <w:numId w:val="2"/>
        </w:numPr>
        <w:spacing w:after="120"/>
        <w:jc w:val="both"/>
        <w:rPr>
          <w:rFonts w:ascii="Calibri" w:hAnsi="Calibri" w:cs="Calibri"/>
          <w:sz w:val="22"/>
          <w:szCs w:val="22"/>
        </w:rPr>
      </w:pPr>
      <w:r>
        <w:rPr>
          <w:rFonts w:ascii="Calibri" w:hAnsi="Calibri" w:cs="Calibri"/>
          <w:sz w:val="22"/>
          <w:szCs w:val="22"/>
        </w:rPr>
        <w:t>d</w:t>
      </w:r>
      <w:r w:rsidRPr="00312820">
        <w:rPr>
          <w:rFonts w:ascii="Calibri" w:hAnsi="Calibri" w:cs="Calibri"/>
          <w:sz w:val="22"/>
          <w:szCs w:val="22"/>
        </w:rPr>
        <w:t>resser à court et moyen termes un diagnostic de l’évolution des métiers</w:t>
      </w:r>
      <w:r>
        <w:rPr>
          <w:rFonts w:ascii="Calibri" w:hAnsi="Calibri" w:cs="Calibri"/>
          <w:sz w:val="22"/>
          <w:szCs w:val="22"/>
        </w:rPr>
        <w:t xml:space="preserve">, </w:t>
      </w:r>
      <w:r w:rsidRPr="00312820">
        <w:rPr>
          <w:rFonts w:ascii="Calibri" w:hAnsi="Calibri" w:cs="Calibri"/>
          <w:sz w:val="22"/>
          <w:szCs w:val="22"/>
        </w:rPr>
        <w:t>des emplois et des qualifications, à partir de données économiques, démographiques, technologiques, opérationnelles</w:t>
      </w:r>
      <w:r>
        <w:rPr>
          <w:rFonts w:ascii="Calibri" w:hAnsi="Calibri" w:cs="Calibri"/>
          <w:sz w:val="22"/>
          <w:szCs w:val="22"/>
        </w:rPr>
        <w:t xml:space="preserve">, </w:t>
      </w:r>
    </w:p>
    <w:p w:rsidR="004F0D24" w:rsidRPr="00F11906" w:rsidRDefault="004F0D24" w:rsidP="004F0D24">
      <w:pPr>
        <w:numPr>
          <w:ilvl w:val="0"/>
          <w:numId w:val="2"/>
        </w:numPr>
        <w:spacing w:after="120"/>
        <w:jc w:val="both"/>
        <w:rPr>
          <w:rFonts w:ascii="Calibri" w:hAnsi="Calibri" w:cs="Calibri"/>
          <w:sz w:val="22"/>
          <w:szCs w:val="22"/>
        </w:rPr>
      </w:pPr>
      <w:r>
        <w:rPr>
          <w:rFonts w:ascii="Calibri" w:hAnsi="Calibri" w:cs="Calibri"/>
          <w:sz w:val="22"/>
          <w:szCs w:val="22"/>
        </w:rPr>
        <w:t xml:space="preserve">identifier les métiers qui vont connaitre une évolution à court et moyen terme </w:t>
      </w:r>
      <w:r w:rsidRPr="00F11906">
        <w:rPr>
          <w:rFonts w:ascii="Calibri" w:hAnsi="Calibri" w:cs="Calibri"/>
          <w:sz w:val="22"/>
          <w:szCs w:val="22"/>
        </w:rPr>
        <w:t>(évolution, recomposition, obsolescence ou émergence de nouveaux métiers)</w:t>
      </w:r>
      <w:r>
        <w:rPr>
          <w:rFonts w:ascii="Calibri" w:hAnsi="Calibri" w:cs="Calibri"/>
          <w:sz w:val="22"/>
          <w:szCs w:val="22"/>
        </w:rPr>
        <w:t>,</w:t>
      </w:r>
      <w:r w:rsidR="00845A22">
        <w:rPr>
          <w:rFonts w:ascii="Calibri" w:hAnsi="Calibri" w:cs="Calibri"/>
          <w:sz w:val="22"/>
          <w:szCs w:val="22"/>
        </w:rPr>
        <w:t xml:space="preserve"> </w:t>
      </w:r>
      <w:r w:rsidR="00815B12">
        <w:rPr>
          <w:rFonts w:ascii="Calibri" w:hAnsi="Calibri" w:cs="Calibri"/>
          <w:sz w:val="22"/>
          <w:szCs w:val="22"/>
        </w:rPr>
        <w:t>et établir des scénarii</w:t>
      </w:r>
      <w:r w:rsidR="00845A22" w:rsidRPr="007B2F88">
        <w:rPr>
          <w:rFonts w:ascii="Calibri" w:hAnsi="Calibri" w:cs="Calibri"/>
          <w:sz w:val="22"/>
          <w:szCs w:val="22"/>
        </w:rPr>
        <w:t xml:space="preserve"> qualitatifs et quantitatifs</w:t>
      </w:r>
      <w:r w:rsidR="009D59BC" w:rsidRPr="007B2F88">
        <w:rPr>
          <w:rFonts w:ascii="Calibri" w:hAnsi="Calibri" w:cs="Calibri"/>
          <w:sz w:val="22"/>
          <w:szCs w:val="22"/>
        </w:rPr>
        <w:t xml:space="preserve"> de leur évolution,</w:t>
      </w:r>
    </w:p>
    <w:p w:rsidR="004F0D24" w:rsidRPr="00F11906" w:rsidRDefault="004F0D24" w:rsidP="004F0D24">
      <w:pPr>
        <w:numPr>
          <w:ilvl w:val="0"/>
          <w:numId w:val="2"/>
        </w:numPr>
        <w:spacing w:after="120"/>
        <w:jc w:val="both"/>
        <w:rPr>
          <w:rFonts w:ascii="Calibri" w:hAnsi="Calibri" w:cs="Calibri"/>
          <w:strike/>
          <w:sz w:val="22"/>
          <w:szCs w:val="22"/>
        </w:rPr>
      </w:pPr>
      <w:r w:rsidRPr="00F11906">
        <w:rPr>
          <w:rFonts w:ascii="Calibri" w:hAnsi="Calibri" w:cs="Calibri"/>
          <w:sz w:val="22"/>
          <w:szCs w:val="22"/>
        </w:rPr>
        <w:lastRenderedPageBreak/>
        <w:t>identifier les nouvelles compétences qui deviendront essentielles à détenir au regard de ces mutations</w:t>
      </w:r>
      <w:r>
        <w:rPr>
          <w:rFonts w:ascii="Calibri" w:hAnsi="Calibri" w:cs="Calibri"/>
          <w:sz w:val="22"/>
          <w:szCs w:val="22"/>
        </w:rPr>
        <w:t>,</w:t>
      </w:r>
    </w:p>
    <w:p w:rsidR="004F0D24" w:rsidRDefault="004F0D24" w:rsidP="004F0D24">
      <w:pPr>
        <w:numPr>
          <w:ilvl w:val="0"/>
          <w:numId w:val="2"/>
        </w:numPr>
        <w:spacing w:after="120"/>
        <w:ind w:left="709"/>
        <w:jc w:val="both"/>
        <w:rPr>
          <w:rFonts w:ascii="Calibri" w:hAnsi="Calibri" w:cs="Calibri"/>
          <w:sz w:val="22"/>
          <w:szCs w:val="22"/>
        </w:rPr>
      </w:pPr>
      <w:r w:rsidRPr="00447B7F">
        <w:rPr>
          <w:rFonts w:ascii="Calibri" w:hAnsi="Calibri" w:cs="Calibri"/>
          <w:sz w:val="22"/>
          <w:szCs w:val="22"/>
        </w:rPr>
        <w:t xml:space="preserve"> déterminer les actions visant le maintien, le développement et l’évolution des compétences des salariés dans le secteur,</w:t>
      </w:r>
    </w:p>
    <w:p w:rsidR="009D59BC" w:rsidRPr="00447B7F" w:rsidRDefault="00815B12" w:rsidP="004F0D24">
      <w:pPr>
        <w:numPr>
          <w:ilvl w:val="0"/>
          <w:numId w:val="2"/>
        </w:numPr>
        <w:spacing w:after="120"/>
        <w:ind w:left="709"/>
        <w:jc w:val="both"/>
        <w:rPr>
          <w:rFonts w:ascii="Calibri" w:hAnsi="Calibri" w:cs="Calibri"/>
          <w:sz w:val="22"/>
          <w:szCs w:val="22"/>
        </w:rPr>
      </w:pPr>
      <w:r>
        <w:rPr>
          <w:rFonts w:ascii="Calibri" w:hAnsi="Calibri" w:cs="Calibri"/>
          <w:sz w:val="22"/>
          <w:szCs w:val="22"/>
        </w:rPr>
        <w:t>Analyser l’offre de formation et les</w:t>
      </w:r>
      <w:r w:rsidR="009D59BC" w:rsidRPr="007B2F88">
        <w:rPr>
          <w:rFonts w:ascii="Calibri" w:hAnsi="Calibri" w:cs="Calibri"/>
          <w:sz w:val="22"/>
          <w:szCs w:val="22"/>
        </w:rPr>
        <w:t xml:space="preserve"> outils </w:t>
      </w:r>
      <w:r>
        <w:rPr>
          <w:rFonts w:ascii="Calibri" w:hAnsi="Calibri" w:cs="Calibri"/>
          <w:sz w:val="22"/>
          <w:szCs w:val="22"/>
        </w:rPr>
        <w:t>pédagogiques</w:t>
      </w:r>
      <w:r w:rsidR="009D59BC" w:rsidRPr="007B2F88">
        <w:rPr>
          <w:rFonts w:ascii="Calibri" w:hAnsi="Calibri" w:cs="Calibri"/>
          <w:sz w:val="22"/>
          <w:szCs w:val="22"/>
        </w:rPr>
        <w:t xml:space="preserve"> existants, regarder leur adéquation avec les évolutions</w:t>
      </w:r>
      <w:r w:rsidR="009D59BC" w:rsidRPr="009D59BC">
        <w:rPr>
          <w:rFonts w:ascii="Calibri" w:hAnsi="Calibri" w:cs="Calibri"/>
          <w:sz w:val="22"/>
          <w:szCs w:val="22"/>
          <w:shd w:val="clear" w:color="auto" w:fill="FFF2CC" w:themeFill="accent4" w:themeFillTint="33"/>
        </w:rPr>
        <w:t xml:space="preserve"> </w:t>
      </w:r>
      <w:r w:rsidR="009D59BC" w:rsidRPr="007B2F88">
        <w:rPr>
          <w:rFonts w:ascii="Calibri" w:hAnsi="Calibri" w:cs="Calibri"/>
          <w:sz w:val="22"/>
          <w:szCs w:val="22"/>
        </w:rPr>
        <w:t>attendues des compétences et en formuler des préconisations</w:t>
      </w:r>
      <w:r w:rsidR="009D59BC">
        <w:rPr>
          <w:rFonts w:ascii="Calibri" w:hAnsi="Calibri" w:cs="Calibri"/>
          <w:sz w:val="22"/>
          <w:szCs w:val="22"/>
        </w:rPr>
        <w:t>,</w:t>
      </w:r>
    </w:p>
    <w:p w:rsidR="004F0D24" w:rsidRDefault="004F0D24" w:rsidP="004F0D24">
      <w:pPr>
        <w:numPr>
          <w:ilvl w:val="0"/>
          <w:numId w:val="2"/>
        </w:numPr>
        <w:jc w:val="both"/>
        <w:rPr>
          <w:rFonts w:ascii="Calibri" w:hAnsi="Calibri" w:cs="Calibri"/>
          <w:sz w:val="22"/>
          <w:szCs w:val="22"/>
        </w:rPr>
      </w:pPr>
      <w:r>
        <w:rPr>
          <w:rFonts w:ascii="Calibri" w:hAnsi="Calibri" w:cs="Calibri"/>
          <w:sz w:val="22"/>
          <w:szCs w:val="22"/>
        </w:rPr>
        <w:t>p</w:t>
      </w:r>
      <w:r w:rsidRPr="00312820">
        <w:rPr>
          <w:rFonts w:ascii="Calibri" w:hAnsi="Calibri" w:cs="Calibri"/>
          <w:sz w:val="22"/>
          <w:szCs w:val="22"/>
        </w:rPr>
        <w:t>roduire des préconisations en matière d’actions pour accompagner dans les meilleures conditions possibles les évolutions de l’emploi et des compétences incluant u</w:t>
      </w:r>
      <w:r>
        <w:rPr>
          <w:rFonts w:ascii="Calibri" w:hAnsi="Calibri" w:cs="Calibri"/>
          <w:sz w:val="22"/>
          <w:szCs w:val="22"/>
        </w:rPr>
        <w:t>ne dimension territoriale.</w:t>
      </w:r>
    </w:p>
    <w:p w:rsidR="009D59BC" w:rsidRPr="00803FFC" w:rsidRDefault="009D59BC" w:rsidP="009D59BC">
      <w:pPr>
        <w:jc w:val="both"/>
        <w:rPr>
          <w:rFonts w:ascii="Calibri" w:hAnsi="Calibri" w:cs="Calibri"/>
          <w:sz w:val="22"/>
          <w:szCs w:val="22"/>
        </w:rPr>
      </w:pPr>
    </w:p>
    <w:p w:rsidR="006F6115" w:rsidRPr="00803FFC" w:rsidRDefault="006F6115" w:rsidP="009D59BC">
      <w:pPr>
        <w:jc w:val="both"/>
        <w:rPr>
          <w:rFonts w:ascii="Calibri" w:hAnsi="Calibri" w:cs="Calibri"/>
          <w:sz w:val="22"/>
          <w:szCs w:val="22"/>
        </w:rPr>
      </w:pPr>
    </w:p>
    <w:p w:rsidR="009D59BC" w:rsidRPr="00C600BF" w:rsidRDefault="00C600BF" w:rsidP="006F6115">
      <w:pPr>
        <w:pStyle w:val="Titre1"/>
        <w:pBdr>
          <w:bottom w:val="single" w:sz="4" w:space="1" w:color="auto"/>
        </w:pBdr>
        <w:spacing w:before="0"/>
        <w:rPr>
          <w:rFonts w:ascii="Calibri" w:hAnsi="Calibri" w:cs="Calibri"/>
          <w:sz w:val="24"/>
          <w:szCs w:val="24"/>
        </w:rPr>
      </w:pPr>
      <w:r>
        <w:rPr>
          <w:rFonts w:ascii="Calibri" w:hAnsi="Calibri" w:cs="Calibri"/>
          <w:sz w:val="24"/>
          <w:szCs w:val="24"/>
        </w:rPr>
        <w:t>4</w:t>
      </w:r>
      <w:r w:rsidR="00C85823">
        <w:rPr>
          <w:rFonts w:ascii="Calibri" w:hAnsi="Calibri" w:cs="Calibri"/>
          <w:sz w:val="24"/>
          <w:szCs w:val="24"/>
        </w:rPr>
        <w:t xml:space="preserve"> </w:t>
      </w:r>
      <w:r>
        <w:rPr>
          <w:rFonts w:ascii="Calibri" w:hAnsi="Calibri" w:cs="Calibri"/>
          <w:sz w:val="24"/>
          <w:szCs w:val="24"/>
        </w:rPr>
        <w:t>-</w:t>
      </w:r>
      <w:r w:rsidR="009D59BC" w:rsidRPr="00C600BF">
        <w:rPr>
          <w:rFonts w:ascii="Calibri" w:hAnsi="Calibri" w:cs="Calibri"/>
          <w:sz w:val="24"/>
          <w:szCs w:val="24"/>
        </w:rPr>
        <w:t xml:space="preserve"> C</w:t>
      </w:r>
      <w:r w:rsidRPr="00C600BF">
        <w:rPr>
          <w:rFonts w:ascii="Calibri" w:hAnsi="Calibri" w:cs="Calibri"/>
          <w:sz w:val="24"/>
          <w:szCs w:val="24"/>
        </w:rPr>
        <w:t>hamp de l’étude</w:t>
      </w:r>
    </w:p>
    <w:p w:rsidR="004F0D24" w:rsidRDefault="004F0D24" w:rsidP="007B2F88">
      <w:pPr>
        <w:jc w:val="both"/>
        <w:rPr>
          <w:rFonts w:asciiTheme="minorHAnsi" w:hAnsiTheme="minorHAnsi" w:cs="Arial"/>
          <w:sz w:val="22"/>
          <w:szCs w:val="22"/>
        </w:rPr>
      </w:pPr>
    </w:p>
    <w:p w:rsidR="006068F7" w:rsidRDefault="006F4666" w:rsidP="00380D99">
      <w:pPr>
        <w:spacing w:before="60"/>
        <w:jc w:val="both"/>
        <w:rPr>
          <w:rFonts w:asciiTheme="minorHAnsi" w:hAnsiTheme="minorHAnsi" w:cs="Arial"/>
          <w:sz w:val="22"/>
          <w:szCs w:val="22"/>
        </w:rPr>
      </w:pPr>
      <w:r>
        <w:rPr>
          <w:rFonts w:asciiTheme="minorHAnsi" w:hAnsiTheme="minorHAnsi" w:cs="Arial"/>
          <w:sz w:val="22"/>
          <w:szCs w:val="22"/>
        </w:rPr>
        <w:t>Les champs</w:t>
      </w:r>
      <w:r w:rsidR="006068F7">
        <w:rPr>
          <w:rFonts w:asciiTheme="minorHAnsi" w:hAnsiTheme="minorHAnsi" w:cs="Arial"/>
          <w:sz w:val="22"/>
          <w:szCs w:val="22"/>
        </w:rPr>
        <w:t xml:space="preserve"> d’activités de l’étude sont les suivants :</w:t>
      </w:r>
    </w:p>
    <w:p w:rsidR="006068F7" w:rsidRDefault="006068F7" w:rsidP="00380D99">
      <w:pPr>
        <w:spacing w:before="60"/>
        <w:jc w:val="both"/>
        <w:rPr>
          <w:rFonts w:asciiTheme="minorHAnsi" w:hAnsiTheme="minorHAnsi" w:cs="Arial"/>
          <w:sz w:val="22"/>
          <w:szCs w:val="22"/>
        </w:rPr>
      </w:pPr>
      <w:r>
        <w:rPr>
          <w:rFonts w:asciiTheme="minorHAnsi" w:hAnsiTheme="minorHAnsi" w:cs="Arial"/>
          <w:sz w:val="22"/>
          <w:szCs w:val="22"/>
        </w:rPr>
        <w:t>- Sciage et rabotage du bois (code</w:t>
      </w:r>
      <w:r w:rsidR="00881816">
        <w:rPr>
          <w:rFonts w:asciiTheme="minorHAnsi" w:hAnsiTheme="minorHAnsi" w:cs="Arial"/>
          <w:sz w:val="22"/>
          <w:szCs w:val="22"/>
        </w:rPr>
        <w:t>s</w:t>
      </w:r>
      <w:r>
        <w:rPr>
          <w:rFonts w:asciiTheme="minorHAnsi" w:hAnsiTheme="minorHAnsi" w:cs="Arial"/>
          <w:sz w:val="22"/>
          <w:szCs w:val="22"/>
        </w:rPr>
        <w:t xml:space="preserve"> NAF 16.10 A</w:t>
      </w:r>
      <w:r w:rsidR="00881816">
        <w:rPr>
          <w:rFonts w:asciiTheme="minorHAnsi" w:hAnsiTheme="minorHAnsi" w:cs="Arial"/>
          <w:sz w:val="22"/>
          <w:szCs w:val="22"/>
        </w:rPr>
        <w:t xml:space="preserve">, </w:t>
      </w:r>
      <w:r w:rsidR="00881816" w:rsidRPr="00783C32">
        <w:rPr>
          <w:rFonts w:asciiTheme="minorHAnsi" w:hAnsiTheme="minorHAnsi" w:cs="Arial"/>
          <w:sz w:val="22"/>
          <w:szCs w:val="22"/>
        </w:rPr>
        <w:t>16 10 B</w:t>
      </w:r>
      <w:r w:rsidRPr="00783C32">
        <w:rPr>
          <w:rFonts w:asciiTheme="minorHAnsi" w:hAnsiTheme="minorHAnsi" w:cs="Arial"/>
          <w:sz w:val="22"/>
          <w:szCs w:val="22"/>
        </w:rPr>
        <w:t>)</w:t>
      </w:r>
    </w:p>
    <w:p w:rsidR="00881816" w:rsidRPr="00881816" w:rsidRDefault="00881816" w:rsidP="00380D99">
      <w:pPr>
        <w:spacing w:before="60"/>
        <w:jc w:val="both"/>
        <w:rPr>
          <w:rFonts w:asciiTheme="minorHAnsi" w:hAnsiTheme="minorHAnsi" w:cs="Arial"/>
          <w:sz w:val="22"/>
          <w:szCs w:val="22"/>
        </w:rPr>
      </w:pPr>
      <w:r w:rsidRPr="00881816">
        <w:rPr>
          <w:rFonts w:asciiTheme="minorHAnsi" w:hAnsiTheme="minorHAnsi" w:cs="Arial"/>
          <w:sz w:val="22"/>
          <w:szCs w:val="22"/>
        </w:rPr>
        <w:t xml:space="preserve">- </w:t>
      </w:r>
      <w:r w:rsidRPr="00783C32">
        <w:rPr>
          <w:rFonts w:asciiTheme="minorHAnsi" w:hAnsiTheme="minorHAnsi" w:cs="Arial"/>
          <w:sz w:val="22"/>
          <w:szCs w:val="22"/>
        </w:rPr>
        <w:t>Fabrication de parquets et emballage (codes NAF 16.22 Z, 16.24 Z et 16.10 A)</w:t>
      </w:r>
    </w:p>
    <w:p w:rsidR="005715DB" w:rsidRDefault="005715DB" w:rsidP="00380D99">
      <w:pPr>
        <w:spacing w:before="60"/>
        <w:jc w:val="both"/>
        <w:rPr>
          <w:rFonts w:asciiTheme="minorHAnsi" w:hAnsiTheme="minorHAnsi" w:cs="Arial"/>
          <w:sz w:val="22"/>
          <w:szCs w:val="22"/>
        </w:rPr>
      </w:pPr>
      <w:r>
        <w:rPr>
          <w:rFonts w:asciiTheme="minorHAnsi" w:hAnsiTheme="minorHAnsi" w:cs="Arial"/>
          <w:sz w:val="22"/>
          <w:szCs w:val="22"/>
        </w:rPr>
        <w:t>- Fabricants de</w:t>
      </w:r>
      <w:r w:rsidR="00AB15F8">
        <w:rPr>
          <w:rFonts w:asciiTheme="minorHAnsi" w:hAnsiTheme="minorHAnsi" w:cs="Arial"/>
          <w:sz w:val="22"/>
          <w:szCs w:val="22"/>
        </w:rPr>
        <w:t xml:space="preserve"> placages et panneaux de bois (16.21 Z)</w:t>
      </w:r>
    </w:p>
    <w:p w:rsidR="006068F7" w:rsidRDefault="006068F7" w:rsidP="00380D99">
      <w:pPr>
        <w:spacing w:before="60"/>
        <w:jc w:val="both"/>
        <w:rPr>
          <w:rFonts w:asciiTheme="minorHAnsi" w:hAnsiTheme="minorHAnsi" w:cs="Arial"/>
          <w:sz w:val="22"/>
          <w:szCs w:val="22"/>
        </w:rPr>
      </w:pPr>
      <w:r w:rsidRPr="002C102A">
        <w:rPr>
          <w:rFonts w:asciiTheme="minorHAnsi" w:hAnsiTheme="minorHAnsi" w:cs="Arial"/>
          <w:sz w:val="22"/>
          <w:szCs w:val="22"/>
        </w:rPr>
        <w:t>- Fabrication de charpentes et d’autres menuiseries (16.23 Z</w:t>
      </w:r>
      <w:r w:rsidRPr="00AB15F8">
        <w:rPr>
          <w:rFonts w:asciiTheme="minorHAnsi" w:hAnsiTheme="minorHAnsi" w:cs="Arial"/>
          <w:i/>
          <w:sz w:val="22"/>
          <w:szCs w:val="22"/>
        </w:rPr>
        <w:t>)</w:t>
      </w:r>
    </w:p>
    <w:p w:rsidR="006068F7" w:rsidRDefault="00CC58EA" w:rsidP="00380D99">
      <w:pPr>
        <w:spacing w:before="60"/>
        <w:jc w:val="both"/>
        <w:rPr>
          <w:rFonts w:asciiTheme="minorHAnsi" w:hAnsiTheme="minorHAnsi" w:cs="Arial"/>
          <w:sz w:val="22"/>
          <w:szCs w:val="22"/>
        </w:rPr>
      </w:pPr>
      <w:r>
        <w:rPr>
          <w:rFonts w:asciiTheme="minorHAnsi" w:hAnsiTheme="minorHAnsi" w:cs="Arial"/>
          <w:sz w:val="22"/>
          <w:szCs w:val="22"/>
        </w:rPr>
        <w:t>- Construction de maisons individuelles (41.20 A)</w:t>
      </w:r>
    </w:p>
    <w:p w:rsidR="00CC58EA" w:rsidRDefault="00CC58EA" w:rsidP="00380D99">
      <w:pPr>
        <w:spacing w:before="60"/>
        <w:jc w:val="both"/>
        <w:rPr>
          <w:rFonts w:asciiTheme="minorHAnsi" w:hAnsiTheme="minorHAnsi" w:cs="Arial"/>
          <w:sz w:val="22"/>
          <w:szCs w:val="22"/>
        </w:rPr>
      </w:pPr>
      <w:r>
        <w:rPr>
          <w:rFonts w:asciiTheme="minorHAnsi" w:hAnsiTheme="minorHAnsi" w:cs="Arial"/>
          <w:sz w:val="22"/>
          <w:szCs w:val="22"/>
        </w:rPr>
        <w:t>- Construction d’autres bâtiments (41.20 B)</w:t>
      </w:r>
    </w:p>
    <w:p w:rsidR="00CC58EA" w:rsidRDefault="00CC58EA" w:rsidP="00380D99">
      <w:pPr>
        <w:spacing w:before="60"/>
        <w:jc w:val="both"/>
        <w:rPr>
          <w:rFonts w:asciiTheme="minorHAnsi" w:hAnsiTheme="minorHAnsi" w:cs="Arial"/>
          <w:sz w:val="22"/>
          <w:szCs w:val="22"/>
        </w:rPr>
      </w:pPr>
      <w:r>
        <w:rPr>
          <w:rFonts w:asciiTheme="minorHAnsi" w:hAnsiTheme="minorHAnsi" w:cs="Arial"/>
          <w:sz w:val="22"/>
          <w:szCs w:val="22"/>
        </w:rPr>
        <w:t>- Travaux de menuiserie bois et PVC (43.32 A)</w:t>
      </w:r>
    </w:p>
    <w:p w:rsidR="00CC58EA" w:rsidRDefault="00CC58EA" w:rsidP="00380D99">
      <w:pPr>
        <w:spacing w:before="60"/>
        <w:jc w:val="both"/>
        <w:rPr>
          <w:rFonts w:asciiTheme="minorHAnsi" w:hAnsiTheme="minorHAnsi" w:cs="Arial"/>
          <w:sz w:val="22"/>
          <w:szCs w:val="22"/>
        </w:rPr>
      </w:pPr>
      <w:r>
        <w:rPr>
          <w:rFonts w:asciiTheme="minorHAnsi" w:hAnsiTheme="minorHAnsi" w:cs="Arial"/>
          <w:sz w:val="22"/>
          <w:szCs w:val="22"/>
        </w:rPr>
        <w:t>- Travaux de charpente (43.91 A)</w:t>
      </w:r>
    </w:p>
    <w:p w:rsidR="00CC58EA" w:rsidRDefault="00CC58EA" w:rsidP="00380D99">
      <w:pPr>
        <w:spacing w:before="60" w:after="60"/>
        <w:jc w:val="both"/>
        <w:rPr>
          <w:rFonts w:asciiTheme="minorHAnsi" w:hAnsiTheme="minorHAnsi" w:cs="Arial"/>
          <w:sz w:val="22"/>
          <w:szCs w:val="22"/>
        </w:rPr>
      </w:pPr>
      <w:r>
        <w:rPr>
          <w:rFonts w:asciiTheme="minorHAnsi" w:hAnsiTheme="minorHAnsi" w:cs="Arial"/>
          <w:sz w:val="22"/>
          <w:szCs w:val="22"/>
        </w:rPr>
        <w:t>- Agencement de lieux de vente (43.32 C)</w:t>
      </w:r>
      <w:r w:rsidR="00BD19B9">
        <w:rPr>
          <w:rFonts w:asciiTheme="minorHAnsi" w:hAnsiTheme="minorHAnsi" w:cs="Arial"/>
          <w:sz w:val="22"/>
          <w:szCs w:val="22"/>
        </w:rPr>
        <w:t xml:space="preserve"> </w:t>
      </w:r>
      <w:r w:rsidR="00BD19B9" w:rsidRPr="00151BA9">
        <w:rPr>
          <w:rFonts w:asciiTheme="minorHAnsi" w:hAnsiTheme="minorHAnsi" w:cs="Arial"/>
          <w:sz w:val="22"/>
          <w:szCs w:val="22"/>
        </w:rPr>
        <w:t>et métiers de l’agencement/aménagement en général</w:t>
      </w:r>
    </w:p>
    <w:p w:rsidR="00AB15F8" w:rsidRDefault="00AB15F8" w:rsidP="00380D99">
      <w:pPr>
        <w:spacing w:after="60"/>
        <w:jc w:val="both"/>
        <w:rPr>
          <w:rFonts w:asciiTheme="minorHAnsi" w:hAnsiTheme="minorHAnsi" w:cs="Arial"/>
          <w:i/>
          <w:sz w:val="22"/>
          <w:szCs w:val="22"/>
        </w:rPr>
      </w:pPr>
      <w:r>
        <w:rPr>
          <w:rFonts w:asciiTheme="minorHAnsi" w:hAnsiTheme="minorHAnsi" w:cs="Arial"/>
          <w:sz w:val="22"/>
          <w:szCs w:val="22"/>
        </w:rPr>
        <w:t xml:space="preserve">- </w:t>
      </w:r>
      <w:r w:rsidRPr="00783C32">
        <w:rPr>
          <w:rFonts w:asciiTheme="minorHAnsi" w:hAnsiTheme="minorHAnsi" w:cs="Arial"/>
          <w:sz w:val="22"/>
          <w:szCs w:val="22"/>
        </w:rPr>
        <w:t>Travaux de couverture par éléments (43.91 B)</w:t>
      </w:r>
    </w:p>
    <w:p w:rsidR="00881816" w:rsidRDefault="00881816" w:rsidP="00380D99">
      <w:pPr>
        <w:spacing w:after="60"/>
        <w:jc w:val="both"/>
        <w:rPr>
          <w:rFonts w:asciiTheme="minorHAnsi" w:hAnsiTheme="minorHAnsi" w:cs="Arial"/>
          <w:sz w:val="22"/>
          <w:szCs w:val="22"/>
        </w:rPr>
      </w:pPr>
      <w:r>
        <w:rPr>
          <w:rFonts w:asciiTheme="minorHAnsi" w:hAnsiTheme="minorHAnsi" w:cs="Arial"/>
          <w:i/>
          <w:color w:val="FF0000"/>
          <w:sz w:val="22"/>
          <w:szCs w:val="22"/>
        </w:rPr>
        <w:t xml:space="preserve">- </w:t>
      </w:r>
      <w:r w:rsidRPr="00783C32">
        <w:rPr>
          <w:rFonts w:asciiTheme="minorHAnsi" w:hAnsiTheme="minorHAnsi" w:cs="Arial"/>
          <w:sz w:val="22"/>
          <w:szCs w:val="22"/>
        </w:rPr>
        <w:t>Négoce, importation et commercialisation des bois (code NAF 46.73 A)</w:t>
      </w:r>
    </w:p>
    <w:p w:rsidR="00CC58EA" w:rsidRDefault="00CC58EA" w:rsidP="007B2F88">
      <w:pPr>
        <w:jc w:val="both"/>
        <w:rPr>
          <w:rFonts w:asciiTheme="minorHAnsi" w:hAnsiTheme="minorHAnsi" w:cs="Arial"/>
          <w:sz w:val="22"/>
          <w:szCs w:val="22"/>
        </w:rPr>
      </w:pPr>
    </w:p>
    <w:p w:rsidR="00CC58EA" w:rsidRDefault="00CC58EA" w:rsidP="00381D2D">
      <w:pPr>
        <w:spacing w:after="120"/>
        <w:jc w:val="both"/>
        <w:rPr>
          <w:rFonts w:asciiTheme="minorHAnsi" w:hAnsiTheme="minorHAnsi" w:cs="Arial"/>
          <w:sz w:val="22"/>
          <w:szCs w:val="22"/>
        </w:rPr>
      </w:pPr>
      <w:r>
        <w:rPr>
          <w:rFonts w:asciiTheme="minorHAnsi" w:hAnsiTheme="minorHAnsi" w:cs="Arial"/>
          <w:sz w:val="22"/>
          <w:szCs w:val="22"/>
        </w:rPr>
        <w:t xml:space="preserve">L’étude s’intéressera tout particulièrement aux métiers </w:t>
      </w:r>
      <w:r w:rsidR="003A72D4">
        <w:rPr>
          <w:rFonts w:asciiTheme="minorHAnsi" w:hAnsiTheme="minorHAnsi" w:cs="Arial"/>
          <w:sz w:val="22"/>
          <w:szCs w:val="22"/>
        </w:rPr>
        <w:t>suivants :</w:t>
      </w:r>
    </w:p>
    <w:p w:rsidR="00AB15F8" w:rsidRDefault="00AB15F8" w:rsidP="00381D2D">
      <w:pPr>
        <w:spacing w:after="120"/>
        <w:jc w:val="both"/>
        <w:rPr>
          <w:rFonts w:asciiTheme="minorHAnsi" w:hAnsiTheme="minorHAnsi" w:cs="Arial"/>
          <w:sz w:val="22"/>
          <w:szCs w:val="22"/>
        </w:rPr>
      </w:pPr>
      <w:r>
        <w:rPr>
          <w:rFonts w:asciiTheme="minorHAnsi" w:hAnsiTheme="minorHAnsi" w:cs="Arial"/>
          <w:b/>
          <w:sz w:val="22"/>
          <w:szCs w:val="22"/>
        </w:rPr>
        <w:t xml:space="preserve">* </w:t>
      </w:r>
      <w:r w:rsidRPr="00993D40">
        <w:rPr>
          <w:rFonts w:asciiTheme="minorHAnsi" w:hAnsiTheme="minorHAnsi" w:cs="Arial"/>
          <w:b/>
          <w:sz w:val="22"/>
          <w:szCs w:val="22"/>
        </w:rPr>
        <w:t>Concevoir</w:t>
      </w:r>
      <w:r>
        <w:rPr>
          <w:rFonts w:asciiTheme="minorHAnsi" w:hAnsiTheme="minorHAnsi" w:cs="Arial"/>
          <w:sz w:val="22"/>
          <w:szCs w:val="22"/>
        </w:rPr>
        <w:t xml:space="preserve"> : étude et réalisation d’agencement, </w:t>
      </w:r>
      <w:r w:rsidR="00A76331">
        <w:rPr>
          <w:rFonts w:asciiTheme="minorHAnsi" w:hAnsiTheme="minorHAnsi" w:cs="Arial"/>
          <w:sz w:val="22"/>
          <w:szCs w:val="22"/>
        </w:rPr>
        <w:t xml:space="preserve">dessinateur, </w:t>
      </w:r>
      <w:r>
        <w:rPr>
          <w:rFonts w:asciiTheme="minorHAnsi" w:hAnsiTheme="minorHAnsi" w:cs="Arial"/>
          <w:sz w:val="22"/>
          <w:szCs w:val="22"/>
        </w:rPr>
        <w:t>développement et réalisation bois, design d’espace, design de produits</w:t>
      </w:r>
      <w:r w:rsidR="00381D2D">
        <w:rPr>
          <w:rFonts w:asciiTheme="minorHAnsi" w:hAnsiTheme="minorHAnsi" w:cs="Arial"/>
          <w:sz w:val="22"/>
          <w:szCs w:val="22"/>
        </w:rPr>
        <w:t>,</w:t>
      </w:r>
      <w:r>
        <w:rPr>
          <w:rFonts w:asciiTheme="minorHAnsi" w:hAnsiTheme="minorHAnsi" w:cs="Arial"/>
          <w:sz w:val="22"/>
          <w:szCs w:val="22"/>
        </w:rPr>
        <w:t xml:space="preserve"> …</w:t>
      </w:r>
    </w:p>
    <w:p w:rsidR="00AB15F8" w:rsidRDefault="00AB15F8" w:rsidP="00381D2D">
      <w:pPr>
        <w:spacing w:after="120"/>
        <w:jc w:val="both"/>
        <w:rPr>
          <w:rFonts w:asciiTheme="minorHAnsi" w:hAnsiTheme="minorHAnsi" w:cs="Arial"/>
          <w:sz w:val="22"/>
          <w:szCs w:val="22"/>
        </w:rPr>
      </w:pPr>
      <w:r>
        <w:rPr>
          <w:rFonts w:asciiTheme="minorHAnsi" w:hAnsiTheme="minorHAnsi" w:cs="Arial"/>
          <w:sz w:val="22"/>
          <w:szCs w:val="22"/>
        </w:rPr>
        <w:t xml:space="preserve">* </w:t>
      </w:r>
      <w:r w:rsidRPr="00993D40">
        <w:rPr>
          <w:rFonts w:asciiTheme="minorHAnsi" w:hAnsiTheme="minorHAnsi" w:cs="Arial"/>
          <w:b/>
          <w:sz w:val="22"/>
          <w:szCs w:val="22"/>
        </w:rPr>
        <w:t>Fabriquer, produire</w:t>
      </w:r>
      <w:r>
        <w:rPr>
          <w:rFonts w:asciiTheme="minorHAnsi" w:hAnsiTheme="minorHAnsi" w:cs="Arial"/>
          <w:sz w:val="22"/>
          <w:szCs w:val="22"/>
        </w:rPr>
        <w:t> : technicien de fabrication bois et matériaux associés, conducteur-opérateur, responsable production, responsable ordonnancement, chef d’</w:t>
      </w:r>
      <w:r w:rsidR="00815B12">
        <w:rPr>
          <w:rFonts w:asciiTheme="minorHAnsi" w:hAnsiTheme="minorHAnsi" w:cs="Arial"/>
          <w:sz w:val="22"/>
          <w:szCs w:val="22"/>
        </w:rPr>
        <w:t>équipe, responsable fabrication,</w:t>
      </w:r>
      <w:r w:rsidR="00381D2D">
        <w:rPr>
          <w:rFonts w:asciiTheme="minorHAnsi" w:hAnsiTheme="minorHAnsi" w:cs="Arial"/>
          <w:sz w:val="22"/>
          <w:szCs w:val="22"/>
        </w:rPr>
        <w:t>….</w:t>
      </w:r>
      <w:r>
        <w:rPr>
          <w:rFonts w:asciiTheme="minorHAnsi" w:hAnsiTheme="minorHAnsi" w:cs="Arial"/>
          <w:sz w:val="22"/>
          <w:szCs w:val="22"/>
        </w:rPr>
        <w:t xml:space="preserve"> </w:t>
      </w:r>
    </w:p>
    <w:p w:rsidR="00AB15F8" w:rsidRPr="003A72D4" w:rsidRDefault="00AB15F8" w:rsidP="00381D2D">
      <w:pPr>
        <w:spacing w:after="120"/>
        <w:jc w:val="both"/>
        <w:rPr>
          <w:rFonts w:asciiTheme="minorHAnsi" w:hAnsiTheme="minorHAnsi" w:cs="Arial"/>
          <w:sz w:val="20"/>
          <w:szCs w:val="22"/>
        </w:rPr>
      </w:pPr>
      <w:r>
        <w:rPr>
          <w:rFonts w:asciiTheme="minorHAnsi" w:hAnsiTheme="minorHAnsi" w:cs="Arial"/>
          <w:sz w:val="22"/>
          <w:szCs w:val="22"/>
        </w:rPr>
        <w:t xml:space="preserve">* </w:t>
      </w:r>
      <w:r w:rsidRPr="00993D40">
        <w:rPr>
          <w:rFonts w:asciiTheme="minorHAnsi" w:hAnsiTheme="minorHAnsi" w:cs="Arial"/>
          <w:b/>
          <w:sz w:val="22"/>
          <w:szCs w:val="22"/>
        </w:rPr>
        <w:t>Mettre en œuvre, construire</w:t>
      </w:r>
      <w:r>
        <w:rPr>
          <w:rFonts w:asciiTheme="minorHAnsi" w:hAnsiTheme="minorHAnsi" w:cs="Arial"/>
          <w:sz w:val="22"/>
          <w:szCs w:val="22"/>
        </w:rPr>
        <w:t xml:space="preserve"> : charpentier bois, </w:t>
      </w:r>
      <w:r w:rsidR="00A76331">
        <w:rPr>
          <w:rFonts w:asciiTheme="minorHAnsi" w:hAnsiTheme="minorHAnsi" w:cs="Arial"/>
          <w:sz w:val="22"/>
          <w:szCs w:val="22"/>
        </w:rPr>
        <w:t xml:space="preserve">charpentier constructeur bois, </w:t>
      </w:r>
      <w:r>
        <w:rPr>
          <w:rFonts w:asciiTheme="minorHAnsi" w:hAnsiTheme="minorHAnsi" w:cs="Arial"/>
          <w:sz w:val="22"/>
          <w:szCs w:val="22"/>
        </w:rPr>
        <w:t xml:space="preserve">conducteur de travaux, </w:t>
      </w:r>
      <w:r w:rsidR="00815B12">
        <w:rPr>
          <w:rFonts w:asciiTheme="minorHAnsi" w:hAnsiTheme="minorHAnsi" w:cs="Arial"/>
          <w:sz w:val="22"/>
          <w:szCs w:val="22"/>
        </w:rPr>
        <w:t xml:space="preserve">menuisier bâtiment, </w:t>
      </w:r>
      <w:r w:rsidR="00381D2D">
        <w:rPr>
          <w:rFonts w:asciiTheme="minorHAnsi" w:hAnsiTheme="minorHAnsi" w:cs="Arial"/>
          <w:sz w:val="22"/>
          <w:szCs w:val="22"/>
        </w:rPr>
        <w:t>menuisier-agenceur,…</w:t>
      </w:r>
      <w:r>
        <w:rPr>
          <w:rFonts w:asciiTheme="minorHAnsi" w:hAnsiTheme="minorHAnsi" w:cs="Arial"/>
          <w:sz w:val="22"/>
          <w:szCs w:val="22"/>
        </w:rPr>
        <w:t xml:space="preserve"> </w:t>
      </w:r>
    </w:p>
    <w:p w:rsidR="00AB15F8" w:rsidRPr="00A76331" w:rsidRDefault="00381D2D" w:rsidP="00381D2D">
      <w:pPr>
        <w:jc w:val="both"/>
        <w:rPr>
          <w:rFonts w:asciiTheme="minorHAnsi" w:hAnsiTheme="minorHAnsi" w:cs="Arial"/>
          <w:sz w:val="20"/>
          <w:szCs w:val="22"/>
        </w:rPr>
      </w:pPr>
      <w:r>
        <w:rPr>
          <w:rFonts w:asciiTheme="minorHAnsi" w:hAnsiTheme="minorHAnsi" w:cs="Arial"/>
          <w:sz w:val="22"/>
          <w:szCs w:val="22"/>
        </w:rPr>
        <w:t xml:space="preserve">* </w:t>
      </w:r>
      <w:r w:rsidR="00AB15F8" w:rsidRPr="00381D2D">
        <w:rPr>
          <w:rFonts w:asciiTheme="minorHAnsi" w:hAnsiTheme="minorHAnsi" w:cs="Arial"/>
          <w:b/>
          <w:sz w:val="22"/>
          <w:szCs w:val="22"/>
        </w:rPr>
        <w:t>Négocier, commercialiser</w:t>
      </w:r>
      <w:r w:rsidR="00AB15F8" w:rsidRPr="00381D2D">
        <w:rPr>
          <w:rFonts w:asciiTheme="minorHAnsi" w:hAnsiTheme="minorHAnsi" w:cs="Arial"/>
          <w:sz w:val="22"/>
          <w:szCs w:val="22"/>
        </w:rPr>
        <w:t> : technico-commercial, approvisionneur</w:t>
      </w:r>
      <w:r w:rsidR="00BD19B9">
        <w:rPr>
          <w:rFonts w:asciiTheme="minorHAnsi" w:hAnsiTheme="minorHAnsi" w:cs="Arial"/>
          <w:sz w:val="22"/>
          <w:szCs w:val="22"/>
        </w:rPr>
        <w:t xml:space="preserve"> (</w:t>
      </w:r>
      <w:r w:rsidR="00BD19B9" w:rsidRPr="00151BA9">
        <w:rPr>
          <w:rFonts w:asciiTheme="minorHAnsi" w:hAnsiTheme="minorHAnsi" w:cs="Arial"/>
          <w:sz w:val="22"/>
          <w:szCs w:val="22"/>
        </w:rPr>
        <w:t>achat),…</w:t>
      </w:r>
    </w:p>
    <w:p w:rsidR="006E4CA0" w:rsidRPr="00803FFC" w:rsidRDefault="006E4CA0" w:rsidP="006E4CA0">
      <w:pPr>
        <w:jc w:val="both"/>
        <w:rPr>
          <w:rFonts w:ascii="Arial" w:hAnsi="Arial" w:cs="Arial"/>
          <w:sz w:val="22"/>
          <w:szCs w:val="22"/>
          <w:u w:val="single"/>
        </w:rPr>
      </w:pPr>
    </w:p>
    <w:p w:rsidR="009D6505" w:rsidRPr="00803FFC" w:rsidRDefault="009D6505" w:rsidP="006E4CA0">
      <w:pPr>
        <w:jc w:val="both"/>
        <w:rPr>
          <w:rFonts w:ascii="Arial" w:hAnsi="Arial" w:cs="Arial"/>
          <w:sz w:val="22"/>
          <w:szCs w:val="22"/>
          <w:u w:val="single"/>
        </w:rPr>
      </w:pPr>
    </w:p>
    <w:p w:rsidR="006E4CA0" w:rsidRPr="00C600BF" w:rsidRDefault="00C600BF" w:rsidP="006F6115">
      <w:pPr>
        <w:pStyle w:val="Titre1"/>
        <w:pBdr>
          <w:bottom w:val="single" w:sz="4" w:space="1" w:color="auto"/>
        </w:pBdr>
        <w:spacing w:before="0"/>
        <w:rPr>
          <w:rFonts w:ascii="Calibri" w:hAnsi="Calibri" w:cs="Calibri"/>
          <w:sz w:val="24"/>
          <w:szCs w:val="24"/>
        </w:rPr>
      </w:pPr>
      <w:r>
        <w:rPr>
          <w:rFonts w:ascii="Calibri" w:hAnsi="Calibri" w:cs="Calibri"/>
          <w:sz w:val="24"/>
          <w:szCs w:val="24"/>
        </w:rPr>
        <w:t>5</w:t>
      </w:r>
      <w:r w:rsidR="00C85823">
        <w:rPr>
          <w:rFonts w:ascii="Calibri" w:hAnsi="Calibri" w:cs="Calibri"/>
          <w:sz w:val="24"/>
          <w:szCs w:val="24"/>
        </w:rPr>
        <w:t xml:space="preserve"> </w:t>
      </w:r>
      <w:r>
        <w:rPr>
          <w:rFonts w:ascii="Calibri" w:hAnsi="Calibri" w:cs="Calibri"/>
          <w:sz w:val="24"/>
          <w:szCs w:val="24"/>
        </w:rPr>
        <w:t>-</w:t>
      </w:r>
      <w:r w:rsidR="00CC0D42" w:rsidRPr="00C600BF">
        <w:rPr>
          <w:rFonts w:ascii="Calibri" w:hAnsi="Calibri" w:cs="Calibri"/>
          <w:sz w:val="24"/>
          <w:szCs w:val="24"/>
        </w:rPr>
        <w:t xml:space="preserve"> </w:t>
      </w:r>
      <w:r w:rsidRPr="00C600BF">
        <w:rPr>
          <w:rFonts w:ascii="Calibri" w:hAnsi="Calibri" w:cs="Calibri"/>
          <w:sz w:val="24"/>
          <w:szCs w:val="24"/>
        </w:rPr>
        <w:t>Méthodologie et résultats attendus</w:t>
      </w:r>
    </w:p>
    <w:p w:rsidR="00CC0D42" w:rsidRDefault="00CC0D42" w:rsidP="006E4CA0">
      <w:pPr>
        <w:jc w:val="both"/>
        <w:rPr>
          <w:rFonts w:asciiTheme="minorHAnsi" w:hAnsiTheme="minorHAnsi" w:cs="Arial"/>
          <w:b/>
          <w:sz w:val="28"/>
          <w:szCs w:val="28"/>
          <w:u w:val="single"/>
        </w:rPr>
      </w:pPr>
    </w:p>
    <w:p w:rsidR="00C600BF" w:rsidRPr="00C600BF" w:rsidRDefault="00C600BF" w:rsidP="00C600BF">
      <w:pPr>
        <w:pStyle w:val="Default"/>
        <w:jc w:val="both"/>
        <w:rPr>
          <w:rFonts w:ascii="Calibri" w:hAnsi="Calibri" w:cs="Calibri"/>
          <w:color w:val="auto"/>
          <w:sz w:val="22"/>
          <w:szCs w:val="22"/>
        </w:rPr>
      </w:pPr>
      <w:r w:rsidRPr="00C600BF">
        <w:rPr>
          <w:rFonts w:ascii="Calibri" w:hAnsi="Calibri" w:cs="Calibri"/>
          <w:color w:val="auto"/>
          <w:sz w:val="22"/>
          <w:szCs w:val="22"/>
        </w:rPr>
        <w:t xml:space="preserve">Dans le cadre du CEP, le prestataire contribuera aux travaux décrits ci-après. </w:t>
      </w:r>
    </w:p>
    <w:p w:rsidR="00C600BF" w:rsidRPr="00C600BF" w:rsidRDefault="00C600BF" w:rsidP="00C600BF">
      <w:pPr>
        <w:pStyle w:val="Default"/>
        <w:jc w:val="both"/>
        <w:rPr>
          <w:rFonts w:ascii="Calibri" w:hAnsi="Calibri" w:cs="Calibri"/>
          <w:color w:val="auto"/>
          <w:sz w:val="22"/>
          <w:szCs w:val="22"/>
        </w:rPr>
      </w:pPr>
      <w:r w:rsidRPr="00C600BF">
        <w:rPr>
          <w:rFonts w:ascii="Calibri" w:hAnsi="Calibri" w:cs="Calibri"/>
          <w:color w:val="auto"/>
          <w:sz w:val="22"/>
          <w:szCs w:val="22"/>
        </w:rPr>
        <w:t xml:space="preserve"> </w:t>
      </w:r>
    </w:p>
    <w:p w:rsidR="00C600BF" w:rsidRPr="00C600BF" w:rsidRDefault="00C600BF" w:rsidP="00C600BF">
      <w:pPr>
        <w:pStyle w:val="Default"/>
        <w:jc w:val="both"/>
        <w:rPr>
          <w:rFonts w:ascii="Calibri" w:hAnsi="Calibri" w:cs="Calibri"/>
          <w:color w:val="auto"/>
          <w:sz w:val="22"/>
          <w:szCs w:val="22"/>
        </w:rPr>
      </w:pPr>
      <w:r w:rsidRPr="00C600BF">
        <w:rPr>
          <w:rFonts w:ascii="Calibri" w:hAnsi="Calibri" w:cs="Calibri"/>
          <w:color w:val="auto"/>
          <w:sz w:val="22"/>
          <w:szCs w:val="22"/>
        </w:rPr>
        <w:t>Sur la base d’une étude documentaire et des études existantes, d’entretiens avec un panel représentatif de dirigeants d’entreprises du secteur ou de secteurs connexes et éventuellement de groupes de travail</w:t>
      </w:r>
      <w:r w:rsidR="00121DD5">
        <w:rPr>
          <w:rFonts w:ascii="Calibri" w:hAnsi="Calibri" w:cs="Calibri"/>
          <w:color w:val="auto"/>
          <w:sz w:val="22"/>
          <w:szCs w:val="22"/>
        </w:rPr>
        <w:t>, le prestataire réalisera les étapes suivantes :</w:t>
      </w:r>
    </w:p>
    <w:p w:rsidR="00990DD4" w:rsidRPr="00803FFC" w:rsidRDefault="00990DD4" w:rsidP="006E4CA0">
      <w:pPr>
        <w:jc w:val="both"/>
        <w:rPr>
          <w:rFonts w:asciiTheme="minorHAnsi" w:hAnsiTheme="minorHAnsi" w:cs="Arial"/>
          <w:b/>
          <w:sz w:val="16"/>
          <w:szCs w:val="16"/>
          <w:u w:val="single"/>
        </w:rPr>
      </w:pPr>
    </w:p>
    <w:p w:rsidR="00803FFC" w:rsidRPr="00803FFC" w:rsidRDefault="00803FFC" w:rsidP="006E4CA0">
      <w:pPr>
        <w:jc w:val="both"/>
        <w:rPr>
          <w:rFonts w:asciiTheme="minorHAnsi" w:hAnsiTheme="minorHAnsi" w:cs="Arial"/>
          <w:b/>
          <w:sz w:val="16"/>
          <w:szCs w:val="16"/>
          <w:u w:val="single"/>
        </w:rPr>
      </w:pPr>
    </w:p>
    <w:p w:rsidR="00CC0D42" w:rsidRDefault="00CC0D42" w:rsidP="00CC0D42">
      <w:pPr>
        <w:pStyle w:val="Default"/>
        <w:jc w:val="both"/>
        <w:rPr>
          <w:rFonts w:ascii="Calibri" w:hAnsi="Calibri" w:cs="Calibri"/>
          <w:color w:val="auto"/>
          <w:sz w:val="22"/>
          <w:szCs w:val="22"/>
        </w:rPr>
      </w:pPr>
      <w:r w:rsidRPr="00155CE1">
        <w:rPr>
          <w:rFonts w:ascii="Calibri" w:hAnsi="Calibri" w:cs="Calibri"/>
          <w:color w:val="auto"/>
          <w:sz w:val="22"/>
          <w:szCs w:val="22"/>
        </w:rPr>
        <w:lastRenderedPageBreak/>
        <w:t xml:space="preserve">• </w:t>
      </w:r>
      <w:r w:rsidRPr="00155CE1">
        <w:rPr>
          <w:rFonts w:ascii="Calibri" w:hAnsi="Calibri" w:cs="Calibri"/>
          <w:b/>
          <w:color w:val="auto"/>
          <w:sz w:val="22"/>
          <w:szCs w:val="22"/>
        </w:rPr>
        <w:t>Etape 1 : Réaliser</w:t>
      </w:r>
      <w:r>
        <w:rPr>
          <w:rFonts w:ascii="Calibri" w:hAnsi="Calibri" w:cs="Calibri"/>
          <w:b/>
          <w:color w:val="auto"/>
          <w:sz w:val="22"/>
          <w:szCs w:val="22"/>
        </w:rPr>
        <w:t xml:space="preserve"> un état des lieux économique des</w:t>
      </w:r>
      <w:r w:rsidRPr="00155CE1">
        <w:rPr>
          <w:rFonts w:ascii="Calibri" w:hAnsi="Calibri" w:cs="Calibri"/>
          <w:b/>
          <w:color w:val="auto"/>
          <w:sz w:val="22"/>
          <w:szCs w:val="22"/>
        </w:rPr>
        <w:t xml:space="preserve"> secteur</w:t>
      </w:r>
      <w:r>
        <w:rPr>
          <w:rFonts w:ascii="Calibri" w:hAnsi="Calibri" w:cs="Calibri"/>
          <w:b/>
          <w:color w:val="auto"/>
          <w:sz w:val="22"/>
          <w:szCs w:val="22"/>
        </w:rPr>
        <w:t>s</w:t>
      </w:r>
      <w:r w:rsidRPr="00862E27">
        <w:rPr>
          <w:rFonts w:ascii="Calibri" w:hAnsi="Calibri" w:cs="Calibri"/>
          <w:color w:val="auto"/>
          <w:sz w:val="22"/>
          <w:szCs w:val="22"/>
        </w:rPr>
        <w:t xml:space="preserve"> </w:t>
      </w:r>
    </w:p>
    <w:p w:rsidR="00CC0D42" w:rsidRPr="00862E27" w:rsidRDefault="00CC0D42" w:rsidP="00CC0D42">
      <w:pPr>
        <w:pStyle w:val="Default"/>
        <w:jc w:val="both"/>
        <w:rPr>
          <w:rFonts w:ascii="Calibri" w:hAnsi="Calibri" w:cs="Calibri"/>
          <w:color w:val="auto"/>
          <w:sz w:val="22"/>
          <w:szCs w:val="22"/>
        </w:rPr>
      </w:pPr>
    </w:p>
    <w:p w:rsidR="00CC0D42" w:rsidRDefault="00CC0D42" w:rsidP="00355664">
      <w:pPr>
        <w:pStyle w:val="Default"/>
        <w:jc w:val="both"/>
        <w:rPr>
          <w:rFonts w:ascii="Calibri" w:hAnsi="Calibri" w:cs="Calibri"/>
          <w:color w:val="auto"/>
          <w:sz w:val="22"/>
          <w:szCs w:val="22"/>
        </w:rPr>
      </w:pPr>
      <w:r w:rsidRPr="00862E27">
        <w:rPr>
          <w:rFonts w:ascii="Calibri" w:hAnsi="Calibri" w:cs="Calibri"/>
          <w:color w:val="auto"/>
          <w:sz w:val="22"/>
          <w:szCs w:val="22"/>
        </w:rPr>
        <w:t xml:space="preserve">- </w:t>
      </w:r>
      <w:r w:rsidR="006F4666" w:rsidRPr="006F4666">
        <w:rPr>
          <w:rFonts w:ascii="Calibri" w:hAnsi="Calibri" w:cs="Calibri"/>
          <w:color w:val="auto"/>
          <w:sz w:val="22"/>
          <w:szCs w:val="22"/>
        </w:rPr>
        <w:t>R</w:t>
      </w:r>
      <w:r w:rsidRPr="00862E27">
        <w:rPr>
          <w:rFonts w:ascii="Calibri" w:hAnsi="Calibri" w:cs="Calibri"/>
          <w:color w:val="auto"/>
          <w:sz w:val="22"/>
          <w:szCs w:val="22"/>
        </w:rPr>
        <w:t xml:space="preserve">éaliser une </w:t>
      </w:r>
      <w:r w:rsidR="006F4666">
        <w:rPr>
          <w:rFonts w:ascii="Calibri" w:hAnsi="Calibri" w:cs="Calibri"/>
          <w:color w:val="auto"/>
          <w:sz w:val="22"/>
          <w:szCs w:val="22"/>
        </w:rPr>
        <w:t>analyse</w:t>
      </w:r>
      <w:r w:rsidRPr="006F4666">
        <w:rPr>
          <w:rFonts w:ascii="Calibri" w:hAnsi="Calibri" w:cs="Calibri"/>
          <w:color w:val="auto"/>
          <w:sz w:val="22"/>
          <w:szCs w:val="22"/>
          <w:shd w:val="clear" w:color="auto" w:fill="FFF2CC" w:themeFill="accent4" w:themeFillTint="33"/>
        </w:rPr>
        <w:t xml:space="preserve"> </w:t>
      </w:r>
      <w:r w:rsidRPr="00862E27">
        <w:rPr>
          <w:rFonts w:ascii="Calibri" w:hAnsi="Calibri" w:cs="Calibri"/>
          <w:color w:val="auto"/>
          <w:sz w:val="22"/>
          <w:szCs w:val="22"/>
        </w:rPr>
        <w:t xml:space="preserve">économique des entreprises </w:t>
      </w:r>
      <w:r>
        <w:rPr>
          <w:rFonts w:ascii="Calibri" w:hAnsi="Calibri" w:cs="Calibri"/>
          <w:color w:val="auto"/>
          <w:sz w:val="22"/>
          <w:szCs w:val="22"/>
        </w:rPr>
        <w:t xml:space="preserve">des secteurs </w:t>
      </w:r>
      <w:r w:rsidR="00944F22">
        <w:rPr>
          <w:rFonts w:ascii="Calibri" w:hAnsi="Calibri" w:cs="Calibri"/>
          <w:color w:val="auto"/>
          <w:sz w:val="22"/>
          <w:szCs w:val="22"/>
        </w:rPr>
        <w:t>concernés</w:t>
      </w:r>
      <w:r w:rsidRPr="00862E27">
        <w:rPr>
          <w:rFonts w:ascii="Calibri" w:hAnsi="Calibri" w:cs="Calibri"/>
          <w:color w:val="auto"/>
          <w:sz w:val="22"/>
          <w:szCs w:val="22"/>
        </w:rPr>
        <w:t xml:space="preserve"> (</w:t>
      </w:r>
      <w:r w:rsidRPr="007B2F88">
        <w:rPr>
          <w:rFonts w:ascii="Calibri" w:hAnsi="Calibri" w:cs="Calibri"/>
          <w:color w:val="auto"/>
          <w:sz w:val="22"/>
          <w:szCs w:val="22"/>
        </w:rPr>
        <w:t xml:space="preserve">chiffre d'affaires, </w:t>
      </w:r>
      <w:r w:rsidR="009D59BC" w:rsidRPr="007B2F88">
        <w:rPr>
          <w:rFonts w:ascii="Calibri" w:hAnsi="Calibri" w:cs="Calibri"/>
          <w:color w:val="auto"/>
          <w:sz w:val="22"/>
          <w:szCs w:val="22"/>
        </w:rPr>
        <w:t>nombre d’entreprises ventilé par taille, nombre de salariés par taille</w:t>
      </w:r>
      <w:r>
        <w:rPr>
          <w:rFonts w:ascii="Calibri" w:hAnsi="Calibri" w:cs="Calibri"/>
          <w:color w:val="auto"/>
          <w:sz w:val="22"/>
          <w:szCs w:val="22"/>
        </w:rPr>
        <w:t xml:space="preserve">, </w:t>
      </w:r>
      <w:r w:rsidRPr="00F11906">
        <w:rPr>
          <w:rFonts w:ascii="Calibri" w:hAnsi="Calibri" w:cs="Calibri"/>
          <w:color w:val="auto"/>
          <w:sz w:val="22"/>
          <w:szCs w:val="22"/>
        </w:rPr>
        <w:t>évolution de la demande des clients, influence des fournisseurs…) pour mettre en évidence la trajec</w:t>
      </w:r>
      <w:r w:rsidR="00944F22">
        <w:rPr>
          <w:rFonts w:ascii="Calibri" w:hAnsi="Calibri" w:cs="Calibri"/>
          <w:color w:val="auto"/>
          <w:sz w:val="22"/>
          <w:szCs w:val="22"/>
        </w:rPr>
        <w:t>toire économique des</w:t>
      </w:r>
      <w:r w:rsidRPr="00862E27">
        <w:rPr>
          <w:rFonts w:ascii="Calibri" w:hAnsi="Calibri" w:cs="Calibri"/>
          <w:color w:val="auto"/>
          <w:sz w:val="22"/>
          <w:szCs w:val="22"/>
        </w:rPr>
        <w:t xml:space="preserve"> secteur</w:t>
      </w:r>
      <w:r w:rsidR="00944F22">
        <w:rPr>
          <w:rFonts w:ascii="Calibri" w:hAnsi="Calibri" w:cs="Calibri"/>
          <w:color w:val="auto"/>
          <w:sz w:val="22"/>
          <w:szCs w:val="22"/>
        </w:rPr>
        <w:t>s</w:t>
      </w:r>
      <w:r w:rsidRPr="00862E27">
        <w:rPr>
          <w:rFonts w:ascii="Calibri" w:hAnsi="Calibri" w:cs="Calibri"/>
          <w:color w:val="auto"/>
          <w:sz w:val="22"/>
          <w:szCs w:val="22"/>
        </w:rPr>
        <w:t xml:space="preserve"> au cours des dernières années</w:t>
      </w:r>
      <w:r>
        <w:rPr>
          <w:rFonts w:ascii="Calibri" w:hAnsi="Calibri" w:cs="Calibri"/>
          <w:color w:val="auto"/>
          <w:sz w:val="22"/>
          <w:szCs w:val="22"/>
        </w:rPr>
        <w:t>.</w:t>
      </w:r>
      <w:r w:rsidR="00944F22">
        <w:rPr>
          <w:rFonts w:ascii="Calibri" w:hAnsi="Calibri" w:cs="Calibri"/>
          <w:color w:val="auto"/>
          <w:sz w:val="22"/>
          <w:szCs w:val="22"/>
        </w:rPr>
        <w:t xml:space="preserve"> </w:t>
      </w:r>
      <w:r w:rsidR="006F4666" w:rsidRPr="007B2F88">
        <w:rPr>
          <w:rFonts w:ascii="Calibri" w:hAnsi="Calibri" w:cs="Calibri"/>
          <w:color w:val="auto"/>
          <w:sz w:val="22"/>
          <w:szCs w:val="22"/>
        </w:rPr>
        <w:t>Ce travail de synthèse sera réalisé à partir des données mises à disposition par les organisations professionnelles</w:t>
      </w:r>
      <w:r w:rsidR="00170B73">
        <w:rPr>
          <w:rFonts w:ascii="Calibri" w:hAnsi="Calibri" w:cs="Calibri"/>
          <w:color w:val="auto"/>
          <w:sz w:val="22"/>
          <w:szCs w:val="22"/>
        </w:rPr>
        <w:t xml:space="preserve">. Par ailleurs, il s’appuiera </w:t>
      </w:r>
      <w:r w:rsidR="006F6115">
        <w:rPr>
          <w:rFonts w:ascii="Calibri" w:hAnsi="Calibri" w:cs="Calibri"/>
          <w:color w:val="auto"/>
          <w:sz w:val="22"/>
          <w:szCs w:val="22"/>
        </w:rPr>
        <w:t xml:space="preserve">sur </w:t>
      </w:r>
      <w:r w:rsidR="00170B73">
        <w:rPr>
          <w:rFonts w:ascii="Calibri" w:hAnsi="Calibri" w:cs="Calibri"/>
          <w:color w:val="auto"/>
          <w:sz w:val="22"/>
          <w:szCs w:val="22"/>
        </w:rPr>
        <w:t>les études et données existantes</w:t>
      </w:r>
      <w:r w:rsidR="00A43414">
        <w:rPr>
          <w:rFonts w:ascii="Calibri" w:hAnsi="Calibri" w:cs="Calibri"/>
          <w:color w:val="auto"/>
          <w:sz w:val="22"/>
          <w:szCs w:val="22"/>
        </w:rPr>
        <w:t>, notamment de secteurs connexes</w:t>
      </w:r>
      <w:r w:rsidR="00170B73">
        <w:rPr>
          <w:rFonts w:ascii="Calibri" w:hAnsi="Calibri" w:cs="Calibri"/>
          <w:color w:val="auto"/>
          <w:sz w:val="22"/>
          <w:szCs w:val="22"/>
        </w:rPr>
        <w:t>.</w:t>
      </w:r>
    </w:p>
    <w:p w:rsidR="00355664" w:rsidRPr="00862E27" w:rsidRDefault="00355664" w:rsidP="00355664">
      <w:pPr>
        <w:pStyle w:val="Default"/>
        <w:jc w:val="both"/>
        <w:rPr>
          <w:rFonts w:ascii="Calibri" w:hAnsi="Calibri" w:cs="Calibri"/>
          <w:color w:val="auto"/>
          <w:sz w:val="22"/>
          <w:szCs w:val="22"/>
        </w:rPr>
      </w:pPr>
    </w:p>
    <w:p w:rsidR="009D59BC" w:rsidRDefault="00CC0D42" w:rsidP="00CC0D42">
      <w:pPr>
        <w:pStyle w:val="Default"/>
        <w:jc w:val="both"/>
        <w:rPr>
          <w:rFonts w:ascii="Calibri" w:hAnsi="Calibri" w:cs="Calibri"/>
          <w:color w:val="auto"/>
          <w:sz w:val="22"/>
          <w:szCs w:val="22"/>
        </w:rPr>
      </w:pPr>
      <w:r w:rsidRPr="00862E27">
        <w:rPr>
          <w:rFonts w:ascii="Calibri" w:hAnsi="Calibri" w:cs="Calibri"/>
          <w:color w:val="auto"/>
          <w:sz w:val="22"/>
          <w:szCs w:val="22"/>
        </w:rPr>
        <w:t xml:space="preserve">- Préciser les atouts / faiblesses des entreprises, examiner les critères de compétitivité (flexibilité stratégique, </w:t>
      </w:r>
      <w:r w:rsidR="00170B73">
        <w:rPr>
          <w:rFonts w:ascii="Calibri" w:hAnsi="Calibri" w:cs="Calibri"/>
          <w:color w:val="auto"/>
          <w:sz w:val="22"/>
          <w:szCs w:val="22"/>
        </w:rPr>
        <w:t xml:space="preserve">emploi ; investissement dans les compétences, </w:t>
      </w:r>
      <w:r w:rsidRPr="00862E27">
        <w:rPr>
          <w:rFonts w:ascii="Calibri" w:hAnsi="Calibri" w:cs="Calibri"/>
          <w:color w:val="auto"/>
          <w:sz w:val="22"/>
          <w:szCs w:val="22"/>
        </w:rPr>
        <w:t xml:space="preserve">maîtrise des coûts, innovation, …) </w:t>
      </w:r>
      <w:r w:rsidR="00A76331">
        <w:rPr>
          <w:rFonts w:ascii="Calibri" w:hAnsi="Calibri" w:cs="Calibri"/>
          <w:color w:val="auto"/>
          <w:sz w:val="22"/>
          <w:szCs w:val="22"/>
        </w:rPr>
        <w:t xml:space="preserve">en fonction de activité et de leur taille </w:t>
      </w:r>
      <w:r w:rsidRPr="00862E27">
        <w:rPr>
          <w:rFonts w:ascii="Calibri" w:hAnsi="Calibri" w:cs="Calibri"/>
          <w:color w:val="auto"/>
          <w:sz w:val="22"/>
          <w:szCs w:val="22"/>
        </w:rPr>
        <w:t>qu’il sera nécessaire de mobiliser pour que les entreprises puissent maintenir l</w:t>
      </w:r>
      <w:r w:rsidR="00944F22">
        <w:rPr>
          <w:rFonts w:ascii="Calibri" w:hAnsi="Calibri" w:cs="Calibri"/>
          <w:color w:val="auto"/>
          <w:sz w:val="22"/>
          <w:szCs w:val="22"/>
        </w:rPr>
        <w:t>eurs performances économiques,</w:t>
      </w:r>
      <w:r w:rsidRPr="00862E27">
        <w:rPr>
          <w:rFonts w:ascii="Calibri" w:hAnsi="Calibri" w:cs="Calibri"/>
          <w:color w:val="auto"/>
          <w:sz w:val="22"/>
          <w:szCs w:val="22"/>
        </w:rPr>
        <w:t xml:space="preserve"> préserver et développer leurs activités.</w:t>
      </w:r>
    </w:p>
    <w:p w:rsidR="009D59BC" w:rsidRDefault="009D59BC" w:rsidP="00CC0D42">
      <w:pPr>
        <w:pStyle w:val="Default"/>
        <w:jc w:val="both"/>
        <w:rPr>
          <w:rFonts w:ascii="Calibri" w:hAnsi="Calibri" w:cs="Calibri"/>
          <w:color w:val="auto"/>
          <w:sz w:val="22"/>
          <w:szCs w:val="22"/>
        </w:rPr>
      </w:pPr>
    </w:p>
    <w:p w:rsidR="00CC0D42" w:rsidRPr="00862E27" w:rsidRDefault="009D59BC" w:rsidP="007B2F88">
      <w:pPr>
        <w:pStyle w:val="Default"/>
        <w:jc w:val="both"/>
        <w:rPr>
          <w:rFonts w:ascii="Calibri" w:hAnsi="Calibri" w:cs="Calibri"/>
          <w:color w:val="auto"/>
          <w:sz w:val="22"/>
          <w:szCs w:val="22"/>
        </w:rPr>
      </w:pPr>
      <w:r>
        <w:rPr>
          <w:rFonts w:ascii="Calibri" w:hAnsi="Calibri" w:cs="Calibri"/>
          <w:color w:val="auto"/>
          <w:sz w:val="22"/>
          <w:szCs w:val="22"/>
        </w:rPr>
        <w:t>A noter qu’il existe un nombre important d’entreprises unipersonnelles (travailleurs non-salariés</w:t>
      </w:r>
      <w:r w:rsidR="006F4666">
        <w:rPr>
          <w:rFonts w:ascii="Calibri" w:hAnsi="Calibri" w:cs="Calibri"/>
          <w:color w:val="auto"/>
          <w:sz w:val="22"/>
          <w:szCs w:val="22"/>
        </w:rPr>
        <w:t>) qui échappent aux statistiques en ce qui concerne les effectifs. Le prestataire devra évaluer les effectifs correspondants et préciser la méthode utilisée.</w:t>
      </w:r>
      <w:r w:rsidR="00CC0D42" w:rsidRPr="00862E27">
        <w:rPr>
          <w:rFonts w:ascii="Calibri" w:hAnsi="Calibri" w:cs="Calibri"/>
          <w:color w:val="auto"/>
          <w:sz w:val="22"/>
          <w:szCs w:val="22"/>
        </w:rPr>
        <w:t xml:space="preserve"> </w:t>
      </w:r>
    </w:p>
    <w:p w:rsidR="00CC0D42" w:rsidRPr="00803FFC" w:rsidRDefault="00CC0D42" w:rsidP="00CC0D42">
      <w:pPr>
        <w:pStyle w:val="Default"/>
        <w:jc w:val="both"/>
        <w:rPr>
          <w:rFonts w:ascii="Calibri" w:hAnsi="Calibri" w:cs="Calibri"/>
          <w:color w:val="auto"/>
          <w:sz w:val="16"/>
          <w:szCs w:val="16"/>
        </w:rPr>
      </w:pPr>
    </w:p>
    <w:p w:rsidR="00944F22" w:rsidRPr="00803FFC" w:rsidRDefault="00944F22" w:rsidP="00CC0D42">
      <w:pPr>
        <w:pStyle w:val="Default"/>
        <w:jc w:val="both"/>
        <w:rPr>
          <w:rFonts w:ascii="Calibri" w:hAnsi="Calibri" w:cs="Calibri"/>
          <w:color w:val="auto"/>
          <w:sz w:val="16"/>
          <w:szCs w:val="16"/>
        </w:rPr>
      </w:pPr>
    </w:p>
    <w:p w:rsidR="00CC0D42" w:rsidRDefault="00CC0D42" w:rsidP="00CC0D42">
      <w:pPr>
        <w:pStyle w:val="Default"/>
        <w:jc w:val="both"/>
        <w:rPr>
          <w:rFonts w:ascii="Calibri" w:hAnsi="Calibri" w:cs="Calibri"/>
          <w:b/>
          <w:color w:val="auto"/>
          <w:sz w:val="22"/>
          <w:szCs w:val="22"/>
        </w:rPr>
      </w:pPr>
      <w:r w:rsidRPr="00E71382">
        <w:rPr>
          <w:rFonts w:ascii="Calibri" w:hAnsi="Calibri" w:cs="Calibri"/>
          <w:b/>
          <w:color w:val="auto"/>
          <w:sz w:val="22"/>
          <w:szCs w:val="22"/>
        </w:rPr>
        <w:t xml:space="preserve">• Etape </w:t>
      </w:r>
      <w:r w:rsidRPr="00155CE1">
        <w:rPr>
          <w:rFonts w:ascii="Calibri" w:hAnsi="Calibri" w:cs="Calibri"/>
          <w:b/>
          <w:color w:val="auto"/>
          <w:sz w:val="22"/>
          <w:szCs w:val="22"/>
        </w:rPr>
        <w:t>2 : Réaliser un état des lieux démographique des entreprises</w:t>
      </w:r>
      <w:r>
        <w:rPr>
          <w:rFonts w:ascii="Calibri" w:hAnsi="Calibri" w:cs="Calibri"/>
          <w:b/>
          <w:color w:val="auto"/>
          <w:sz w:val="22"/>
          <w:szCs w:val="22"/>
        </w:rPr>
        <w:t xml:space="preserve"> dans leur ensemble </w:t>
      </w:r>
      <w:r w:rsidRPr="00155CE1">
        <w:rPr>
          <w:rFonts w:ascii="Calibri" w:hAnsi="Calibri" w:cs="Calibri"/>
          <w:b/>
          <w:color w:val="auto"/>
          <w:sz w:val="22"/>
          <w:szCs w:val="22"/>
        </w:rPr>
        <w:t xml:space="preserve"> </w:t>
      </w:r>
    </w:p>
    <w:p w:rsidR="00CC0D42" w:rsidRPr="00862E27" w:rsidRDefault="00CC0D42" w:rsidP="00CC0D42">
      <w:pPr>
        <w:pStyle w:val="Default"/>
        <w:jc w:val="both"/>
        <w:rPr>
          <w:rFonts w:ascii="Calibri" w:hAnsi="Calibri" w:cs="Calibri"/>
          <w:color w:val="auto"/>
          <w:sz w:val="22"/>
          <w:szCs w:val="22"/>
        </w:rPr>
      </w:pPr>
    </w:p>
    <w:p w:rsidR="00CC0D42" w:rsidRPr="00F11906" w:rsidRDefault="006F4666" w:rsidP="00C41E62">
      <w:pPr>
        <w:pStyle w:val="Default"/>
        <w:spacing w:after="120"/>
        <w:jc w:val="both"/>
        <w:rPr>
          <w:rFonts w:ascii="Calibri" w:hAnsi="Calibri" w:cs="Calibri"/>
          <w:color w:val="auto"/>
          <w:sz w:val="22"/>
          <w:szCs w:val="22"/>
        </w:rPr>
      </w:pPr>
      <w:r>
        <w:rPr>
          <w:rFonts w:ascii="Calibri" w:hAnsi="Calibri" w:cs="Calibri"/>
          <w:color w:val="auto"/>
          <w:sz w:val="22"/>
          <w:szCs w:val="22"/>
        </w:rPr>
        <w:t xml:space="preserve">- </w:t>
      </w:r>
      <w:r w:rsidRPr="006F4666">
        <w:rPr>
          <w:rFonts w:ascii="Calibri" w:hAnsi="Calibri" w:cs="Calibri"/>
          <w:color w:val="auto"/>
          <w:sz w:val="22"/>
          <w:szCs w:val="22"/>
        </w:rPr>
        <w:t>D</w:t>
      </w:r>
      <w:r w:rsidR="00CC0D42" w:rsidRPr="00862E27">
        <w:rPr>
          <w:rFonts w:ascii="Calibri" w:hAnsi="Calibri" w:cs="Calibri"/>
          <w:color w:val="auto"/>
          <w:sz w:val="22"/>
          <w:szCs w:val="22"/>
        </w:rPr>
        <w:t>resser un état des lieux des emplois par</w:t>
      </w:r>
      <w:r w:rsidR="00F57AD5">
        <w:rPr>
          <w:rFonts w:ascii="Calibri" w:hAnsi="Calibri" w:cs="Calibri"/>
          <w:color w:val="auto"/>
          <w:sz w:val="22"/>
          <w:szCs w:val="22"/>
        </w:rPr>
        <w:t xml:space="preserve"> type de </w:t>
      </w:r>
      <w:r w:rsidR="00CC0D42" w:rsidRPr="00862E27">
        <w:rPr>
          <w:rFonts w:ascii="Calibri" w:hAnsi="Calibri" w:cs="Calibri"/>
          <w:color w:val="auto"/>
          <w:sz w:val="22"/>
          <w:szCs w:val="22"/>
        </w:rPr>
        <w:t xml:space="preserve">métier au plan national </w:t>
      </w:r>
      <w:r w:rsidR="00F57AD5">
        <w:rPr>
          <w:rFonts w:ascii="Calibri" w:hAnsi="Calibri" w:cs="Calibri"/>
          <w:color w:val="auto"/>
          <w:sz w:val="22"/>
          <w:szCs w:val="22"/>
        </w:rPr>
        <w:t>en fonction des différents</w:t>
      </w:r>
      <w:r w:rsidR="00CC0D42">
        <w:rPr>
          <w:rFonts w:ascii="Calibri" w:hAnsi="Calibri" w:cs="Calibri"/>
          <w:color w:val="auto"/>
          <w:sz w:val="22"/>
          <w:szCs w:val="22"/>
        </w:rPr>
        <w:t xml:space="preserve"> secteurs</w:t>
      </w:r>
      <w:r w:rsidR="00F57AD5">
        <w:rPr>
          <w:rFonts w:ascii="Calibri" w:hAnsi="Calibri" w:cs="Calibri"/>
          <w:color w:val="auto"/>
          <w:sz w:val="22"/>
          <w:szCs w:val="22"/>
        </w:rPr>
        <w:t xml:space="preserve"> d’activité</w:t>
      </w:r>
      <w:r w:rsidR="00E83936">
        <w:rPr>
          <w:rFonts w:ascii="Calibri" w:hAnsi="Calibri" w:cs="Calibri"/>
          <w:color w:val="auto"/>
          <w:sz w:val="22"/>
          <w:szCs w:val="22"/>
        </w:rPr>
        <w:t>.</w:t>
      </w:r>
      <w:r w:rsidR="00CC0D42">
        <w:rPr>
          <w:rFonts w:ascii="Calibri" w:hAnsi="Calibri" w:cs="Calibri"/>
          <w:color w:val="auto"/>
          <w:sz w:val="22"/>
          <w:szCs w:val="22"/>
        </w:rPr>
        <w:t xml:space="preserve"> </w:t>
      </w:r>
      <w:r w:rsidR="00CC0D42" w:rsidRPr="00F11906">
        <w:rPr>
          <w:rFonts w:ascii="Calibri" w:hAnsi="Calibri" w:cs="Calibri"/>
          <w:color w:val="auto"/>
          <w:sz w:val="22"/>
          <w:szCs w:val="22"/>
        </w:rPr>
        <w:t>Une attention particulière sera portée sur :</w:t>
      </w:r>
    </w:p>
    <w:p w:rsidR="00CC0D42" w:rsidRDefault="00CC0D42" w:rsidP="00C41E62">
      <w:pPr>
        <w:pStyle w:val="Default"/>
        <w:numPr>
          <w:ilvl w:val="0"/>
          <w:numId w:val="3"/>
        </w:numPr>
        <w:spacing w:after="120"/>
        <w:jc w:val="both"/>
        <w:rPr>
          <w:rFonts w:ascii="Calibri" w:hAnsi="Calibri" w:cs="Calibri"/>
          <w:color w:val="auto"/>
          <w:sz w:val="22"/>
          <w:szCs w:val="22"/>
        </w:rPr>
      </w:pPr>
      <w:r w:rsidRPr="00F11906">
        <w:rPr>
          <w:rFonts w:ascii="Calibri" w:hAnsi="Calibri" w:cs="Calibri"/>
          <w:color w:val="auto"/>
          <w:sz w:val="22"/>
          <w:szCs w:val="22"/>
        </w:rPr>
        <w:t>la structuration des emplois et les actifs qui les occupent</w:t>
      </w:r>
      <w:r w:rsidR="00A43414">
        <w:rPr>
          <w:rFonts w:ascii="Calibri" w:hAnsi="Calibri" w:cs="Calibri"/>
          <w:color w:val="auto"/>
          <w:sz w:val="22"/>
          <w:szCs w:val="22"/>
        </w:rPr>
        <w:t xml:space="preserve"> avec une répartition statistique par sexe, âge, ancienneté</w:t>
      </w:r>
      <w:r w:rsidRPr="00F11906">
        <w:rPr>
          <w:rFonts w:ascii="Calibri" w:hAnsi="Calibri" w:cs="Calibri"/>
          <w:color w:val="auto"/>
          <w:sz w:val="22"/>
          <w:szCs w:val="22"/>
        </w:rPr>
        <w:t> ;</w:t>
      </w:r>
    </w:p>
    <w:p w:rsidR="00E83936" w:rsidRPr="00F11906" w:rsidRDefault="00E83936" w:rsidP="00C41E62">
      <w:pPr>
        <w:pStyle w:val="Default"/>
        <w:numPr>
          <w:ilvl w:val="0"/>
          <w:numId w:val="3"/>
        </w:numPr>
        <w:spacing w:after="120"/>
        <w:jc w:val="both"/>
        <w:rPr>
          <w:rFonts w:ascii="Calibri" w:hAnsi="Calibri" w:cs="Calibri"/>
          <w:color w:val="auto"/>
          <w:sz w:val="22"/>
          <w:szCs w:val="22"/>
        </w:rPr>
      </w:pPr>
      <w:r>
        <w:rPr>
          <w:rFonts w:ascii="Calibri" w:hAnsi="Calibri" w:cs="Calibri"/>
          <w:color w:val="auto"/>
          <w:sz w:val="22"/>
          <w:szCs w:val="22"/>
        </w:rPr>
        <w:t xml:space="preserve">Les niveaux de </w:t>
      </w:r>
      <w:r w:rsidR="00F57AD5">
        <w:rPr>
          <w:rFonts w:ascii="Calibri" w:hAnsi="Calibri" w:cs="Calibri"/>
          <w:color w:val="auto"/>
          <w:sz w:val="22"/>
          <w:szCs w:val="22"/>
        </w:rPr>
        <w:t>qualifications des</w:t>
      </w:r>
      <w:r w:rsidR="006F6115">
        <w:rPr>
          <w:rFonts w:ascii="Calibri" w:hAnsi="Calibri" w:cs="Calibri"/>
          <w:color w:val="auto"/>
          <w:sz w:val="22"/>
          <w:szCs w:val="22"/>
        </w:rPr>
        <w:t xml:space="preserve"> actifs,</w:t>
      </w:r>
    </w:p>
    <w:p w:rsidR="00CC0D42" w:rsidRPr="00F11906" w:rsidRDefault="00CC0D42" w:rsidP="00C41E62">
      <w:pPr>
        <w:pStyle w:val="Default"/>
        <w:numPr>
          <w:ilvl w:val="0"/>
          <w:numId w:val="3"/>
        </w:numPr>
        <w:spacing w:after="120"/>
        <w:jc w:val="both"/>
        <w:rPr>
          <w:rFonts w:ascii="Calibri" w:hAnsi="Calibri" w:cs="Calibri"/>
          <w:color w:val="auto"/>
          <w:sz w:val="22"/>
          <w:szCs w:val="22"/>
        </w:rPr>
      </w:pPr>
      <w:r w:rsidRPr="00F11906">
        <w:rPr>
          <w:rFonts w:ascii="Calibri" w:hAnsi="Calibri" w:cs="Calibri"/>
          <w:color w:val="auto"/>
          <w:sz w:val="22"/>
          <w:szCs w:val="22"/>
        </w:rPr>
        <w:t>l’évolution de la pyramide des âges, selon les emplois et les statuts et ses incidences sur l’évolution et le renouvellement des effectifs ;</w:t>
      </w:r>
    </w:p>
    <w:p w:rsidR="00CC0D42" w:rsidRPr="00F11906" w:rsidRDefault="00CC0D42" w:rsidP="00CC0D42">
      <w:pPr>
        <w:pStyle w:val="Default"/>
        <w:numPr>
          <w:ilvl w:val="0"/>
          <w:numId w:val="3"/>
        </w:numPr>
        <w:jc w:val="both"/>
        <w:rPr>
          <w:rFonts w:ascii="Calibri" w:hAnsi="Calibri" w:cs="Calibri"/>
          <w:color w:val="auto"/>
          <w:sz w:val="22"/>
          <w:szCs w:val="22"/>
        </w:rPr>
      </w:pPr>
      <w:r w:rsidRPr="00F11906">
        <w:rPr>
          <w:rFonts w:ascii="Calibri" w:hAnsi="Calibri" w:cs="Calibri"/>
          <w:color w:val="auto"/>
          <w:sz w:val="22"/>
          <w:szCs w:val="22"/>
        </w:rPr>
        <w:t>l’attractivité du secteur : accès des jeunes à la profession, parcours et mobilité professionnels.</w:t>
      </w:r>
    </w:p>
    <w:p w:rsidR="00CC0D42" w:rsidRPr="00862E27" w:rsidRDefault="00CC0D42" w:rsidP="00CC0D42">
      <w:pPr>
        <w:pStyle w:val="Default"/>
        <w:jc w:val="both"/>
        <w:rPr>
          <w:rFonts w:ascii="Calibri" w:hAnsi="Calibri" w:cs="Calibri"/>
          <w:color w:val="auto"/>
          <w:sz w:val="22"/>
          <w:szCs w:val="22"/>
        </w:rPr>
      </w:pPr>
    </w:p>
    <w:p w:rsidR="00A3287F" w:rsidRDefault="00CC0D42" w:rsidP="00CC0D42">
      <w:pPr>
        <w:pStyle w:val="Default"/>
        <w:jc w:val="both"/>
        <w:rPr>
          <w:rFonts w:ascii="Calibri" w:hAnsi="Calibri" w:cs="Calibri"/>
          <w:color w:val="auto"/>
          <w:sz w:val="22"/>
          <w:szCs w:val="22"/>
        </w:rPr>
      </w:pPr>
      <w:r>
        <w:rPr>
          <w:rFonts w:ascii="Calibri" w:hAnsi="Calibri" w:cs="Calibri"/>
          <w:color w:val="auto"/>
          <w:sz w:val="22"/>
          <w:szCs w:val="22"/>
        </w:rPr>
        <w:t>-</w:t>
      </w:r>
      <w:r w:rsidRPr="00862E27">
        <w:rPr>
          <w:rFonts w:ascii="Calibri" w:hAnsi="Calibri" w:cs="Calibri"/>
          <w:color w:val="auto"/>
          <w:sz w:val="22"/>
          <w:szCs w:val="22"/>
        </w:rPr>
        <w:t xml:space="preserve"> </w:t>
      </w:r>
      <w:r w:rsidR="00A3287F">
        <w:rPr>
          <w:rFonts w:ascii="Calibri" w:hAnsi="Calibri" w:cs="Calibri"/>
          <w:color w:val="auto"/>
          <w:sz w:val="22"/>
          <w:szCs w:val="22"/>
        </w:rPr>
        <w:t>Réaliser un m</w:t>
      </w:r>
      <w:r w:rsidRPr="00862E27">
        <w:rPr>
          <w:rFonts w:ascii="Calibri" w:hAnsi="Calibri" w:cs="Calibri"/>
          <w:color w:val="auto"/>
          <w:sz w:val="22"/>
          <w:szCs w:val="22"/>
        </w:rPr>
        <w:t>apping géographique des emplois (logique de bassins)</w:t>
      </w:r>
      <w:r w:rsidR="00A3287F">
        <w:rPr>
          <w:rFonts w:ascii="Calibri" w:hAnsi="Calibri" w:cs="Calibri"/>
          <w:color w:val="auto"/>
          <w:sz w:val="22"/>
          <w:szCs w:val="22"/>
        </w:rPr>
        <w:t xml:space="preserve">, </w:t>
      </w:r>
    </w:p>
    <w:p w:rsidR="00A3287F" w:rsidRDefault="00A3287F" w:rsidP="00CC0D42">
      <w:pPr>
        <w:pStyle w:val="Default"/>
        <w:jc w:val="both"/>
        <w:rPr>
          <w:rFonts w:ascii="Calibri" w:hAnsi="Calibri" w:cs="Calibri"/>
          <w:color w:val="auto"/>
          <w:sz w:val="22"/>
          <w:szCs w:val="22"/>
        </w:rPr>
      </w:pPr>
    </w:p>
    <w:p w:rsidR="00CC0D42" w:rsidRDefault="00A3287F" w:rsidP="00A3287F">
      <w:pPr>
        <w:pStyle w:val="Default"/>
        <w:jc w:val="both"/>
        <w:rPr>
          <w:rFonts w:ascii="Calibri" w:hAnsi="Calibri" w:cs="Calibri"/>
          <w:color w:val="auto"/>
          <w:sz w:val="22"/>
          <w:szCs w:val="22"/>
        </w:rPr>
      </w:pPr>
      <w:r w:rsidRPr="00A3287F">
        <w:rPr>
          <w:rFonts w:ascii="Calibri" w:hAnsi="Calibri" w:cs="Calibri"/>
          <w:color w:val="auto"/>
          <w:sz w:val="22"/>
          <w:szCs w:val="22"/>
        </w:rPr>
        <w:t>-</w:t>
      </w:r>
      <w:r>
        <w:rPr>
          <w:rFonts w:ascii="Calibri" w:hAnsi="Calibri" w:cs="Calibri"/>
          <w:color w:val="auto"/>
          <w:sz w:val="22"/>
          <w:szCs w:val="22"/>
        </w:rPr>
        <w:t xml:space="preserve"> Dresser une </w:t>
      </w:r>
      <w:r w:rsidR="00A76331">
        <w:rPr>
          <w:rFonts w:ascii="Calibri" w:hAnsi="Calibri" w:cs="Calibri"/>
          <w:color w:val="auto"/>
          <w:sz w:val="22"/>
          <w:szCs w:val="22"/>
        </w:rPr>
        <w:t>cartographie de l’offre de formation</w:t>
      </w:r>
      <w:r>
        <w:rPr>
          <w:rFonts w:ascii="Calibri" w:hAnsi="Calibri" w:cs="Calibri"/>
          <w:color w:val="auto"/>
          <w:sz w:val="22"/>
          <w:szCs w:val="22"/>
        </w:rPr>
        <w:t>.</w:t>
      </w:r>
      <w:r w:rsidR="00CC0D42" w:rsidRPr="00862E27">
        <w:rPr>
          <w:rFonts w:ascii="Calibri" w:hAnsi="Calibri" w:cs="Calibri"/>
          <w:color w:val="auto"/>
          <w:sz w:val="22"/>
          <w:szCs w:val="22"/>
        </w:rPr>
        <w:t xml:space="preserve"> </w:t>
      </w:r>
    </w:p>
    <w:p w:rsidR="00CC0D42" w:rsidRDefault="00CC0D42" w:rsidP="00CC0D42">
      <w:pPr>
        <w:pStyle w:val="Default"/>
        <w:jc w:val="both"/>
        <w:rPr>
          <w:rFonts w:ascii="Calibri" w:hAnsi="Calibri" w:cs="Calibri"/>
          <w:color w:val="auto"/>
          <w:sz w:val="22"/>
          <w:szCs w:val="22"/>
        </w:rPr>
      </w:pPr>
    </w:p>
    <w:p w:rsidR="00CC0D42" w:rsidRDefault="00CC0D42" w:rsidP="00CC0D42">
      <w:pPr>
        <w:pStyle w:val="Default"/>
        <w:jc w:val="both"/>
        <w:rPr>
          <w:rFonts w:ascii="Calibri" w:hAnsi="Calibri" w:cs="Calibri"/>
          <w:color w:val="auto"/>
          <w:sz w:val="22"/>
          <w:szCs w:val="22"/>
        </w:rPr>
      </w:pPr>
      <w:r w:rsidRPr="00F11906">
        <w:rPr>
          <w:rFonts w:ascii="Calibri" w:hAnsi="Calibri" w:cs="Calibri"/>
          <w:color w:val="auto"/>
          <w:sz w:val="22"/>
          <w:szCs w:val="22"/>
        </w:rPr>
        <w:t>Une synthèse par filière d’activité, et si possible par région, sera élaborée afin de mesurer l’écart entre les besoins de recrutement et la main-d’œuvre disponible (sortants du système éducatif, chômeurs, intérimaires …)</w:t>
      </w:r>
      <w:r>
        <w:rPr>
          <w:rFonts w:ascii="Calibri" w:hAnsi="Calibri" w:cs="Calibri"/>
          <w:color w:val="auto"/>
          <w:sz w:val="22"/>
          <w:szCs w:val="22"/>
        </w:rPr>
        <w:t>.</w:t>
      </w:r>
      <w:r w:rsidR="006F4666">
        <w:rPr>
          <w:rFonts w:ascii="Calibri" w:hAnsi="Calibri" w:cs="Calibri"/>
          <w:color w:val="auto"/>
          <w:sz w:val="22"/>
          <w:szCs w:val="22"/>
        </w:rPr>
        <w:t xml:space="preserve"> </w:t>
      </w:r>
    </w:p>
    <w:p w:rsidR="005E3ECE" w:rsidRDefault="005E3ECE" w:rsidP="00CC0D42">
      <w:pPr>
        <w:pStyle w:val="Default"/>
        <w:jc w:val="both"/>
        <w:rPr>
          <w:rFonts w:ascii="Calibri" w:hAnsi="Calibri" w:cs="Calibri"/>
          <w:color w:val="auto"/>
          <w:sz w:val="22"/>
          <w:szCs w:val="22"/>
        </w:rPr>
      </w:pPr>
    </w:p>
    <w:p w:rsidR="005E3ECE" w:rsidRDefault="005E3ECE" w:rsidP="00CC0D42">
      <w:pPr>
        <w:pStyle w:val="Default"/>
        <w:jc w:val="both"/>
        <w:rPr>
          <w:rFonts w:ascii="Calibri" w:hAnsi="Calibri" w:cs="Calibri"/>
          <w:b/>
          <w:color w:val="auto"/>
          <w:sz w:val="22"/>
          <w:szCs w:val="22"/>
        </w:rPr>
      </w:pPr>
      <w:r w:rsidRPr="005E3ECE">
        <w:rPr>
          <w:rFonts w:ascii="Calibri" w:hAnsi="Calibri" w:cs="Calibri"/>
          <w:b/>
          <w:color w:val="auto"/>
          <w:sz w:val="22"/>
          <w:szCs w:val="22"/>
        </w:rPr>
        <w:t>En ce qui concerne les étapes 1 et 2, l’état des lieux consiste à réaliser une synthèse</w:t>
      </w:r>
      <w:r w:rsidR="00FB5D3E">
        <w:rPr>
          <w:rFonts w:ascii="Calibri" w:hAnsi="Calibri" w:cs="Calibri"/>
          <w:b/>
          <w:color w:val="auto"/>
          <w:sz w:val="22"/>
          <w:szCs w:val="22"/>
        </w:rPr>
        <w:t>, à l’échelle de la filière,</w:t>
      </w:r>
      <w:r w:rsidRPr="005E3ECE">
        <w:rPr>
          <w:rFonts w:ascii="Calibri" w:hAnsi="Calibri" w:cs="Calibri"/>
          <w:b/>
          <w:color w:val="auto"/>
          <w:sz w:val="22"/>
          <w:szCs w:val="22"/>
        </w:rPr>
        <w:t xml:space="preserve"> des données agrégées et existantes qui seront mises à disposition par les organisations professionnelles</w:t>
      </w:r>
      <w:r>
        <w:rPr>
          <w:rFonts w:ascii="Calibri" w:hAnsi="Calibri" w:cs="Calibri"/>
          <w:color w:val="auto"/>
          <w:sz w:val="22"/>
          <w:szCs w:val="22"/>
        </w:rPr>
        <w:t>.</w:t>
      </w:r>
    </w:p>
    <w:p w:rsidR="006068F7" w:rsidRPr="00803FFC" w:rsidRDefault="006068F7" w:rsidP="00CC0D42">
      <w:pPr>
        <w:pStyle w:val="Default"/>
        <w:jc w:val="both"/>
        <w:rPr>
          <w:rFonts w:ascii="Calibri" w:hAnsi="Calibri" w:cs="Calibri"/>
          <w:b/>
          <w:color w:val="auto"/>
          <w:sz w:val="16"/>
          <w:szCs w:val="16"/>
        </w:rPr>
      </w:pPr>
    </w:p>
    <w:p w:rsidR="00803FFC" w:rsidRPr="00803FFC" w:rsidRDefault="00803FFC" w:rsidP="00CC0D42">
      <w:pPr>
        <w:pStyle w:val="Default"/>
        <w:jc w:val="both"/>
        <w:rPr>
          <w:rFonts w:ascii="Calibri" w:hAnsi="Calibri" w:cs="Calibri"/>
          <w:b/>
          <w:color w:val="auto"/>
          <w:sz w:val="16"/>
          <w:szCs w:val="16"/>
        </w:rPr>
      </w:pPr>
    </w:p>
    <w:p w:rsidR="006F4666" w:rsidRDefault="007B2F88" w:rsidP="007B2F88">
      <w:pPr>
        <w:pStyle w:val="Default"/>
        <w:numPr>
          <w:ilvl w:val="0"/>
          <w:numId w:val="6"/>
        </w:numPr>
        <w:ind w:left="142" w:hanging="142"/>
        <w:jc w:val="both"/>
        <w:rPr>
          <w:rFonts w:ascii="Calibri" w:hAnsi="Calibri" w:cs="Calibri"/>
          <w:b/>
          <w:color w:val="auto"/>
          <w:sz w:val="22"/>
          <w:szCs w:val="22"/>
        </w:rPr>
      </w:pPr>
      <w:r>
        <w:rPr>
          <w:rFonts w:ascii="Calibri" w:hAnsi="Calibri" w:cs="Calibri"/>
          <w:b/>
          <w:color w:val="auto"/>
          <w:sz w:val="22"/>
          <w:szCs w:val="22"/>
        </w:rPr>
        <w:t>Etape 3 : Identifier</w:t>
      </w:r>
      <w:r w:rsidR="006F4666">
        <w:rPr>
          <w:rFonts w:ascii="Calibri" w:hAnsi="Calibri" w:cs="Calibri"/>
          <w:b/>
          <w:color w:val="auto"/>
          <w:sz w:val="22"/>
          <w:szCs w:val="22"/>
        </w:rPr>
        <w:t xml:space="preserve"> les </w:t>
      </w:r>
      <w:r>
        <w:rPr>
          <w:rFonts w:ascii="Calibri" w:hAnsi="Calibri" w:cs="Calibri"/>
          <w:b/>
          <w:color w:val="auto"/>
          <w:sz w:val="22"/>
          <w:szCs w:val="22"/>
        </w:rPr>
        <w:t>démarches</w:t>
      </w:r>
      <w:r w:rsidR="006F4666">
        <w:rPr>
          <w:rFonts w:ascii="Calibri" w:hAnsi="Calibri" w:cs="Calibri"/>
          <w:b/>
          <w:color w:val="auto"/>
          <w:sz w:val="22"/>
          <w:szCs w:val="22"/>
        </w:rPr>
        <w:t xml:space="preserve"> existantes</w:t>
      </w:r>
    </w:p>
    <w:p w:rsidR="006F4666" w:rsidRDefault="006F4666" w:rsidP="007B2F88">
      <w:pPr>
        <w:pStyle w:val="Default"/>
        <w:jc w:val="both"/>
        <w:rPr>
          <w:rFonts w:ascii="Calibri" w:hAnsi="Calibri" w:cs="Calibri"/>
          <w:b/>
          <w:color w:val="auto"/>
          <w:sz w:val="22"/>
          <w:szCs w:val="22"/>
        </w:rPr>
      </w:pPr>
    </w:p>
    <w:p w:rsidR="006068F7" w:rsidRDefault="006F4666" w:rsidP="007B2F88">
      <w:pPr>
        <w:pStyle w:val="Default"/>
        <w:jc w:val="both"/>
        <w:rPr>
          <w:rFonts w:ascii="Calibri" w:hAnsi="Calibri" w:cs="Calibri"/>
          <w:color w:val="auto"/>
          <w:sz w:val="22"/>
          <w:szCs w:val="22"/>
        </w:rPr>
      </w:pPr>
      <w:r w:rsidRPr="006F4666">
        <w:rPr>
          <w:rFonts w:ascii="Calibri" w:hAnsi="Calibri" w:cs="Calibri"/>
          <w:color w:val="auto"/>
          <w:sz w:val="22"/>
          <w:szCs w:val="22"/>
        </w:rPr>
        <w:t>- Recenser</w:t>
      </w:r>
      <w:r>
        <w:rPr>
          <w:rFonts w:ascii="Calibri" w:hAnsi="Calibri" w:cs="Calibri"/>
          <w:color w:val="auto"/>
          <w:sz w:val="22"/>
          <w:szCs w:val="22"/>
        </w:rPr>
        <w:t xml:space="preserve"> les études </w:t>
      </w:r>
      <w:r w:rsidR="006068F7">
        <w:rPr>
          <w:rFonts w:ascii="Calibri" w:hAnsi="Calibri" w:cs="Calibri"/>
          <w:color w:val="auto"/>
          <w:sz w:val="22"/>
          <w:szCs w:val="22"/>
        </w:rPr>
        <w:t>territoriales portant sur le même sujet et comportant un état des l</w:t>
      </w:r>
      <w:r w:rsidR="009D6505">
        <w:rPr>
          <w:rFonts w:ascii="Calibri" w:hAnsi="Calibri" w:cs="Calibri"/>
          <w:color w:val="auto"/>
          <w:sz w:val="22"/>
          <w:szCs w:val="22"/>
        </w:rPr>
        <w:t>ieux et une partie prospective et voir s’il est possible d’en extrapoler des résultats à l’échelle nationale.</w:t>
      </w:r>
    </w:p>
    <w:p w:rsidR="006068F7" w:rsidRDefault="006068F7" w:rsidP="007B2F88">
      <w:pPr>
        <w:pStyle w:val="Default"/>
        <w:jc w:val="both"/>
        <w:rPr>
          <w:rFonts w:ascii="Calibri" w:hAnsi="Calibri" w:cs="Calibri"/>
          <w:color w:val="auto"/>
          <w:sz w:val="22"/>
          <w:szCs w:val="22"/>
        </w:rPr>
      </w:pPr>
    </w:p>
    <w:p w:rsidR="006F4666" w:rsidRDefault="006068F7" w:rsidP="007B2F88">
      <w:pPr>
        <w:pStyle w:val="Default"/>
        <w:jc w:val="both"/>
        <w:rPr>
          <w:rFonts w:ascii="Calibri" w:hAnsi="Calibri" w:cs="Calibri"/>
          <w:color w:val="auto"/>
          <w:sz w:val="22"/>
          <w:szCs w:val="22"/>
        </w:rPr>
      </w:pPr>
      <w:r>
        <w:rPr>
          <w:rFonts w:ascii="Calibri" w:hAnsi="Calibri" w:cs="Calibri"/>
          <w:color w:val="auto"/>
          <w:sz w:val="22"/>
          <w:szCs w:val="22"/>
        </w:rPr>
        <w:t>- Analyser les conclusions de ces études</w:t>
      </w:r>
      <w:r w:rsidR="007B2F88">
        <w:rPr>
          <w:rFonts w:ascii="Calibri" w:hAnsi="Calibri" w:cs="Calibri"/>
          <w:color w:val="auto"/>
          <w:sz w:val="22"/>
          <w:szCs w:val="22"/>
        </w:rPr>
        <w:t xml:space="preserve"> et les actions mises en œuvre, notamment du point de vue de </w:t>
      </w:r>
      <w:r>
        <w:rPr>
          <w:rFonts w:ascii="Calibri" w:hAnsi="Calibri" w:cs="Calibri"/>
          <w:color w:val="auto"/>
          <w:sz w:val="22"/>
          <w:szCs w:val="22"/>
        </w:rPr>
        <w:t xml:space="preserve">leur pertinence dans l’hypothèse d’une utilisation dans la présente étude.   </w:t>
      </w:r>
    </w:p>
    <w:p w:rsidR="007B2F88" w:rsidRDefault="007B2F88" w:rsidP="007B2F88">
      <w:pPr>
        <w:pStyle w:val="Default"/>
        <w:jc w:val="both"/>
        <w:rPr>
          <w:rFonts w:ascii="Calibri" w:hAnsi="Calibri" w:cs="Calibri"/>
          <w:color w:val="auto"/>
          <w:sz w:val="22"/>
          <w:szCs w:val="22"/>
        </w:rPr>
      </w:pPr>
    </w:p>
    <w:p w:rsidR="007B2F88" w:rsidRDefault="007B2F88" w:rsidP="007B2F88">
      <w:pPr>
        <w:pStyle w:val="Default"/>
        <w:jc w:val="both"/>
        <w:rPr>
          <w:rFonts w:ascii="Calibri" w:hAnsi="Calibri" w:cs="Calibri"/>
          <w:color w:val="auto"/>
          <w:sz w:val="22"/>
          <w:szCs w:val="22"/>
        </w:rPr>
      </w:pPr>
      <w:r>
        <w:rPr>
          <w:rFonts w:ascii="Calibri" w:hAnsi="Calibri" w:cs="Calibri"/>
          <w:color w:val="auto"/>
          <w:sz w:val="22"/>
          <w:szCs w:val="22"/>
        </w:rPr>
        <w:t>- Faire un état des lieux des démarches analogues mise en place par le comité stratégique de filière « Industries pour la construction » ou des organisations professionnelles du domaine de la construction</w:t>
      </w:r>
      <w:r w:rsidR="006F6115">
        <w:rPr>
          <w:rFonts w:ascii="Calibri" w:hAnsi="Calibri" w:cs="Calibri"/>
          <w:color w:val="auto"/>
          <w:sz w:val="22"/>
          <w:szCs w:val="22"/>
        </w:rPr>
        <w:t>.</w:t>
      </w:r>
      <w:r>
        <w:rPr>
          <w:rFonts w:ascii="Calibri" w:hAnsi="Calibri" w:cs="Calibri"/>
          <w:color w:val="auto"/>
          <w:sz w:val="22"/>
          <w:szCs w:val="22"/>
        </w:rPr>
        <w:t xml:space="preserve"> </w:t>
      </w:r>
    </w:p>
    <w:p w:rsidR="007B2F88" w:rsidRDefault="007B2F88" w:rsidP="007B2F88">
      <w:pPr>
        <w:pStyle w:val="Default"/>
        <w:jc w:val="both"/>
        <w:rPr>
          <w:rFonts w:ascii="Calibri" w:hAnsi="Calibri" w:cs="Calibri"/>
          <w:color w:val="auto"/>
          <w:sz w:val="22"/>
          <w:szCs w:val="22"/>
        </w:rPr>
      </w:pPr>
    </w:p>
    <w:p w:rsidR="007B2F88" w:rsidRPr="006F4666" w:rsidRDefault="007B2F88" w:rsidP="007B2F88">
      <w:pPr>
        <w:pStyle w:val="Default"/>
        <w:jc w:val="both"/>
        <w:rPr>
          <w:rFonts w:ascii="Calibri" w:hAnsi="Calibri" w:cs="Calibri"/>
          <w:color w:val="auto"/>
          <w:sz w:val="22"/>
          <w:szCs w:val="22"/>
        </w:rPr>
      </w:pPr>
      <w:r>
        <w:rPr>
          <w:rFonts w:ascii="Calibri" w:hAnsi="Calibri" w:cs="Calibri"/>
          <w:color w:val="auto"/>
          <w:sz w:val="22"/>
          <w:szCs w:val="22"/>
        </w:rPr>
        <w:t xml:space="preserve">- Analyser les conclusions de ces démarches </w:t>
      </w:r>
      <w:r w:rsidR="00ED6749">
        <w:rPr>
          <w:rFonts w:ascii="Calibri" w:hAnsi="Calibri" w:cs="Calibri"/>
          <w:color w:val="auto"/>
          <w:sz w:val="22"/>
          <w:szCs w:val="22"/>
        </w:rPr>
        <w:t xml:space="preserve">en matière d’évolution des besoins en compétences et en déduire les passerelles envisageables pour des métiers en tension ou en déclin. </w:t>
      </w:r>
    </w:p>
    <w:p w:rsidR="006068F7" w:rsidRPr="00380D99" w:rsidRDefault="006068F7" w:rsidP="006068F7">
      <w:pPr>
        <w:pStyle w:val="Default"/>
        <w:jc w:val="both"/>
        <w:rPr>
          <w:rFonts w:ascii="Calibri" w:hAnsi="Calibri" w:cs="Calibri"/>
          <w:b/>
          <w:color w:val="auto"/>
          <w:sz w:val="16"/>
          <w:szCs w:val="16"/>
        </w:rPr>
      </w:pPr>
    </w:p>
    <w:p w:rsidR="00380D99" w:rsidRPr="00380D99" w:rsidRDefault="00380D99" w:rsidP="006068F7">
      <w:pPr>
        <w:pStyle w:val="Default"/>
        <w:jc w:val="both"/>
        <w:rPr>
          <w:rFonts w:ascii="Calibri" w:hAnsi="Calibri" w:cs="Calibri"/>
          <w:b/>
          <w:color w:val="auto"/>
          <w:sz w:val="16"/>
          <w:szCs w:val="16"/>
        </w:rPr>
      </w:pPr>
    </w:p>
    <w:p w:rsidR="006F4666" w:rsidRDefault="00CC0D42" w:rsidP="00CC0D42">
      <w:pPr>
        <w:pStyle w:val="Default"/>
        <w:jc w:val="both"/>
        <w:rPr>
          <w:rFonts w:ascii="Calibri" w:hAnsi="Calibri" w:cs="Calibri"/>
          <w:b/>
          <w:color w:val="auto"/>
          <w:sz w:val="22"/>
          <w:szCs w:val="22"/>
        </w:rPr>
      </w:pPr>
      <w:r w:rsidRPr="00155CE1">
        <w:rPr>
          <w:rFonts w:ascii="Calibri" w:hAnsi="Calibri" w:cs="Calibri"/>
          <w:b/>
          <w:color w:val="auto"/>
          <w:sz w:val="22"/>
          <w:szCs w:val="22"/>
        </w:rPr>
        <w:t xml:space="preserve">• Etape </w:t>
      </w:r>
      <w:r w:rsidR="006F4666">
        <w:rPr>
          <w:rFonts w:ascii="Calibri" w:hAnsi="Calibri" w:cs="Calibri"/>
          <w:b/>
          <w:color w:val="auto"/>
          <w:sz w:val="22"/>
          <w:szCs w:val="22"/>
        </w:rPr>
        <w:t>4</w:t>
      </w:r>
      <w:r>
        <w:rPr>
          <w:rFonts w:ascii="Calibri" w:hAnsi="Calibri" w:cs="Calibri"/>
          <w:b/>
          <w:color w:val="auto"/>
          <w:sz w:val="22"/>
          <w:szCs w:val="22"/>
        </w:rPr>
        <w:t xml:space="preserve"> : Identifier les mutations des</w:t>
      </w:r>
      <w:r w:rsidRPr="00155CE1">
        <w:rPr>
          <w:rFonts w:ascii="Calibri" w:hAnsi="Calibri" w:cs="Calibri"/>
          <w:b/>
          <w:color w:val="auto"/>
          <w:sz w:val="22"/>
          <w:szCs w:val="22"/>
        </w:rPr>
        <w:t xml:space="preserve"> secteur</w:t>
      </w:r>
      <w:r>
        <w:rPr>
          <w:rFonts w:ascii="Calibri" w:hAnsi="Calibri" w:cs="Calibri"/>
          <w:b/>
          <w:color w:val="auto"/>
          <w:sz w:val="22"/>
          <w:szCs w:val="22"/>
        </w:rPr>
        <w:t>s</w:t>
      </w:r>
      <w:r w:rsidR="00ED6749">
        <w:rPr>
          <w:rFonts w:ascii="Calibri" w:hAnsi="Calibri" w:cs="Calibri"/>
          <w:b/>
          <w:color w:val="auto"/>
          <w:sz w:val="22"/>
          <w:szCs w:val="22"/>
        </w:rPr>
        <w:t xml:space="preserve"> inclus dans le périmètre de l’étude</w:t>
      </w:r>
    </w:p>
    <w:p w:rsidR="00CC0D42" w:rsidRDefault="00CC0D42" w:rsidP="00CC0D42">
      <w:pPr>
        <w:pStyle w:val="Default"/>
        <w:jc w:val="both"/>
        <w:rPr>
          <w:rFonts w:ascii="Calibri" w:hAnsi="Calibri" w:cs="Calibri"/>
          <w:b/>
          <w:color w:val="auto"/>
          <w:sz w:val="22"/>
          <w:szCs w:val="22"/>
        </w:rPr>
      </w:pPr>
    </w:p>
    <w:p w:rsidR="00CC0D42" w:rsidRPr="00B87BDB" w:rsidRDefault="00CC0D42" w:rsidP="00CC0D42">
      <w:pPr>
        <w:pStyle w:val="Default"/>
        <w:jc w:val="both"/>
        <w:rPr>
          <w:rFonts w:ascii="Calibri" w:hAnsi="Calibri" w:cs="Calibri"/>
          <w:color w:val="auto"/>
          <w:sz w:val="22"/>
          <w:szCs w:val="22"/>
        </w:rPr>
      </w:pPr>
      <w:r w:rsidRPr="00B87BDB">
        <w:rPr>
          <w:rFonts w:ascii="Calibri" w:hAnsi="Calibri" w:cs="Calibri"/>
          <w:color w:val="auto"/>
          <w:sz w:val="22"/>
          <w:szCs w:val="22"/>
        </w:rPr>
        <w:t xml:space="preserve">- </w:t>
      </w:r>
      <w:r w:rsidR="00381D2D">
        <w:rPr>
          <w:rFonts w:ascii="Calibri" w:hAnsi="Calibri" w:cs="Calibri"/>
          <w:color w:val="auto"/>
          <w:sz w:val="22"/>
          <w:szCs w:val="22"/>
        </w:rPr>
        <w:t>A partir de l’analyse des</w:t>
      </w:r>
      <w:r>
        <w:rPr>
          <w:rFonts w:ascii="Calibri" w:hAnsi="Calibri" w:cs="Calibri"/>
          <w:color w:val="auto"/>
          <w:sz w:val="22"/>
          <w:szCs w:val="22"/>
        </w:rPr>
        <w:t xml:space="preserve"> résultats </w:t>
      </w:r>
      <w:r w:rsidR="00381D2D">
        <w:rPr>
          <w:rFonts w:ascii="Calibri" w:hAnsi="Calibri" w:cs="Calibri"/>
          <w:color w:val="auto"/>
          <w:sz w:val="22"/>
          <w:szCs w:val="22"/>
        </w:rPr>
        <w:t>et d</w:t>
      </w:r>
      <w:r w:rsidR="00A43414">
        <w:rPr>
          <w:rFonts w:ascii="Calibri" w:hAnsi="Calibri" w:cs="Calibri"/>
          <w:color w:val="auto"/>
          <w:sz w:val="22"/>
          <w:szCs w:val="22"/>
        </w:rPr>
        <w:t xml:space="preserve">es impacts </w:t>
      </w:r>
      <w:r>
        <w:rPr>
          <w:rFonts w:ascii="Calibri" w:hAnsi="Calibri" w:cs="Calibri"/>
          <w:color w:val="auto"/>
          <w:sz w:val="22"/>
          <w:szCs w:val="22"/>
        </w:rPr>
        <w:t>de l’étude prospective sur la demande en bois dans la construction et la rénovation en matière d’évolution de la demande en produits bois, tant du point de vue quantitatif que qualitatif</w:t>
      </w:r>
      <w:r w:rsidR="00381D2D">
        <w:rPr>
          <w:rFonts w:ascii="Calibri" w:hAnsi="Calibri" w:cs="Calibri"/>
          <w:color w:val="auto"/>
          <w:sz w:val="22"/>
          <w:szCs w:val="22"/>
        </w:rPr>
        <w:t xml:space="preserve"> (étude disponible à l’automne 2018)</w:t>
      </w:r>
      <w:r>
        <w:rPr>
          <w:rFonts w:ascii="Calibri" w:hAnsi="Calibri" w:cs="Calibri"/>
          <w:color w:val="auto"/>
          <w:sz w:val="22"/>
          <w:szCs w:val="22"/>
        </w:rPr>
        <w:t>,</w:t>
      </w:r>
    </w:p>
    <w:p w:rsidR="00CC0D42" w:rsidRPr="00155CE1" w:rsidRDefault="00CC0D42" w:rsidP="00CC0D42">
      <w:pPr>
        <w:pStyle w:val="Default"/>
        <w:jc w:val="both"/>
        <w:rPr>
          <w:rFonts w:ascii="Calibri" w:hAnsi="Calibri" w:cs="Calibri"/>
          <w:b/>
          <w:color w:val="auto"/>
          <w:sz w:val="22"/>
          <w:szCs w:val="22"/>
        </w:rPr>
      </w:pPr>
    </w:p>
    <w:p w:rsidR="00CC0D42" w:rsidRPr="00862E27" w:rsidRDefault="00CC0D42" w:rsidP="00CC0D42">
      <w:pPr>
        <w:pStyle w:val="Default"/>
        <w:jc w:val="both"/>
        <w:rPr>
          <w:rFonts w:ascii="Calibri" w:hAnsi="Calibri" w:cs="Calibri"/>
          <w:color w:val="auto"/>
          <w:sz w:val="22"/>
          <w:szCs w:val="22"/>
        </w:rPr>
      </w:pPr>
      <w:r>
        <w:rPr>
          <w:rFonts w:ascii="Times New Roman" w:hAnsi="Times New Roman" w:cs="Times New Roman"/>
          <w:sz w:val="22"/>
          <w:szCs w:val="22"/>
        </w:rPr>
        <w:t xml:space="preserve">- </w:t>
      </w:r>
      <w:r w:rsidR="00381D2D">
        <w:rPr>
          <w:rFonts w:ascii="Times New Roman" w:hAnsi="Times New Roman" w:cs="Times New Roman"/>
          <w:sz w:val="22"/>
          <w:szCs w:val="22"/>
        </w:rPr>
        <w:t>Et de l’</w:t>
      </w:r>
      <w:r w:rsidR="00381D2D">
        <w:rPr>
          <w:rFonts w:ascii="Calibri" w:hAnsi="Calibri" w:cs="Calibri"/>
          <w:color w:val="auto"/>
          <w:sz w:val="22"/>
          <w:szCs w:val="22"/>
        </w:rPr>
        <w:t>identification</w:t>
      </w:r>
      <w:r w:rsidR="00237E34">
        <w:rPr>
          <w:rFonts w:ascii="Calibri" w:hAnsi="Calibri" w:cs="Calibri"/>
          <w:color w:val="auto"/>
          <w:sz w:val="22"/>
          <w:szCs w:val="22"/>
        </w:rPr>
        <w:t xml:space="preserve"> d</w:t>
      </w:r>
      <w:r w:rsidRPr="00862E27">
        <w:rPr>
          <w:rFonts w:ascii="Calibri" w:hAnsi="Calibri" w:cs="Calibri"/>
          <w:color w:val="auto"/>
          <w:sz w:val="22"/>
          <w:szCs w:val="22"/>
        </w:rPr>
        <w:t xml:space="preserve">es </w:t>
      </w:r>
      <w:r w:rsidR="00EC6179">
        <w:rPr>
          <w:rFonts w:ascii="Calibri" w:hAnsi="Calibri" w:cs="Calibri"/>
          <w:color w:val="auto"/>
          <w:sz w:val="22"/>
          <w:szCs w:val="22"/>
        </w:rPr>
        <w:t xml:space="preserve">autres </w:t>
      </w:r>
      <w:r w:rsidRPr="00862E27">
        <w:rPr>
          <w:rFonts w:ascii="Calibri" w:hAnsi="Calibri" w:cs="Calibri"/>
          <w:color w:val="auto"/>
          <w:sz w:val="22"/>
          <w:szCs w:val="22"/>
        </w:rPr>
        <w:t xml:space="preserve">facteurs probables d’évolution en termes </w:t>
      </w:r>
      <w:r>
        <w:rPr>
          <w:rFonts w:ascii="Calibri" w:hAnsi="Calibri" w:cs="Calibri"/>
          <w:color w:val="auto"/>
          <w:sz w:val="22"/>
          <w:szCs w:val="22"/>
        </w:rPr>
        <w:t>techniques</w:t>
      </w:r>
      <w:r w:rsidRPr="00862E27">
        <w:rPr>
          <w:rFonts w:ascii="Calibri" w:hAnsi="Calibri" w:cs="Calibri"/>
          <w:color w:val="auto"/>
          <w:sz w:val="22"/>
          <w:szCs w:val="22"/>
        </w:rPr>
        <w:t>, technologiques, économiques, réglementaires, géographiques</w:t>
      </w:r>
      <w:r w:rsidR="00355664">
        <w:rPr>
          <w:rFonts w:ascii="Calibri" w:hAnsi="Calibri" w:cs="Calibri"/>
          <w:color w:val="auto"/>
          <w:sz w:val="22"/>
          <w:szCs w:val="22"/>
        </w:rPr>
        <w:t xml:space="preserve"> (voir paragraphe 1)</w:t>
      </w:r>
      <w:r>
        <w:rPr>
          <w:rFonts w:ascii="Calibri" w:hAnsi="Calibri" w:cs="Calibri"/>
          <w:color w:val="auto"/>
          <w:sz w:val="22"/>
          <w:szCs w:val="22"/>
        </w:rPr>
        <w:t>,</w:t>
      </w:r>
      <w:r w:rsidRPr="00862E27">
        <w:rPr>
          <w:rFonts w:ascii="Calibri" w:hAnsi="Calibri" w:cs="Calibri"/>
          <w:color w:val="auto"/>
          <w:sz w:val="22"/>
          <w:szCs w:val="22"/>
        </w:rPr>
        <w:t xml:space="preserve"> </w:t>
      </w:r>
    </w:p>
    <w:p w:rsidR="00CC0D42" w:rsidRPr="00862E27" w:rsidRDefault="00CC0D42" w:rsidP="00CC0D42">
      <w:pPr>
        <w:pStyle w:val="Default"/>
        <w:jc w:val="both"/>
        <w:rPr>
          <w:rFonts w:ascii="Calibri" w:hAnsi="Calibri" w:cs="Calibri"/>
          <w:color w:val="auto"/>
          <w:sz w:val="22"/>
          <w:szCs w:val="22"/>
        </w:rPr>
      </w:pPr>
    </w:p>
    <w:p w:rsidR="00CC0D42" w:rsidRPr="00F11906" w:rsidRDefault="00CC0D42" w:rsidP="00CC0D42">
      <w:pPr>
        <w:pStyle w:val="Default"/>
        <w:jc w:val="both"/>
        <w:rPr>
          <w:rFonts w:ascii="Calibri" w:hAnsi="Calibri" w:cs="Calibri"/>
          <w:color w:val="auto"/>
          <w:sz w:val="22"/>
          <w:szCs w:val="22"/>
        </w:rPr>
      </w:pPr>
      <w:r w:rsidRPr="00862E27">
        <w:rPr>
          <w:rFonts w:ascii="Calibri" w:hAnsi="Calibri" w:cs="Calibri"/>
          <w:color w:val="auto"/>
          <w:sz w:val="22"/>
          <w:szCs w:val="22"/>
        </w:rPr>
        <w:t>- Déterminer</w:t>
      </w:r>
      <w:r>
        <w:rPr>
          <w:rFonts w:ascii="Calibri" w:hAnsi="Calibri" w:cs="Calibri"/>
          <w:color w:val="auto"/>
          <w:sz w:val="22"/>
          <w:szCs w:val="22"/>
        </w:rPr>
        <w:t xml:space="preserve"> </w:t>
      </w:r>
      <w:r w:rsidRPr="00F11906">
        <w:rPr>
          <w:rFonts w:ascii="Calibri" w:hAnsi="Calibri" w:cs="Calibri"/>
          <w:color w:val="auto"/>
          <w:sz w:val="22"/>
          <w:szCs w:val="22"/>
        </w:rPr>
        <w:t xml:space="preserve">l’impact de ces mutations sur l’organisation du travail, sur l’emploi et les qualifications et les </w:t>
      </w:r>
      <w:r w:rsidR="00A3287F">
        <w:rPr>
          <w:rFonts w:ascii="Calibri" w:hAnsi="Calibri" w:cs="Calibri"/>
          <w:color w:val="auto"/>
          <w:sz w:val="22"/>
          <w:szCs w:val="22"/>
        </w:rPr>
        <w:t>évolutions attendues en termes de métiers et compétences</w:t>
      </w:r>
      <w:r w:rsidRPr="00F11906">
        <w:rPr>
          <w:rFonts w:ascii="Calibri" w:hAnsi="Calibri" w:cs="Calibri"/>
          <w:color w:val="auto"/>
          <w:sz w:val="22"/>
          <w:szCs w:val="22"/>
        </w:rPr>
        <w:t xml:space="preserve">. </w:t>
      </w:r>
    </w:p>
    <w:p w:rsidR="00CC0D42" w:rsidRPr="00803FFC" w:rsidRDefault="00CC0D42" w:rsidP="00CC0D42">
      <w:pPr>
        <w:pStyle w:val="Default"/>
        <w:jc w:val="both"/>
        <w:rPr>
          <w:rFonts w:ascii="Calibri" w:hAnsi="Calibri" w:cs="Calibri"/>
          <w:color w:val="auto"/>
          <w:sz w:val="16"/>
          <w:szCs w:val="16"/>
        </w:rPr>
      </w:pPr>
    </w:p>
    <w:p w:rsidR="00576B1E" w:rsidRPr="00803FFC" w:rsidRDefault="00576B1E" w:rsidP="00CC0D42">
      <w:pPr>
        <w:pStyle w:val="Default"/>
        <w:jc w:val="both"/>
        <w:rPr>
          <w:rFonts w:ascii="Calibri" w:hAnsi="Calibri" w:cs="Calibri"/>
          <w:color w:val="auto"/>
          <w:sz w:val="16"/>
          <w:szCs w:val="16"/>
        </w:rPr>
      </w:pPr>
    </w:p>
    <w:p w:rsidR="00CC0D42" w:rsidRPr="00155CE1" w:rsidRDefault="00CC0D42" w:rsidP="00CC0D42">
      <w:pPr>
        <w:pStyle w:val="Default"/>
        <w:jc w:val="both"/>
        <w:rPr>
          <w:rFonts w:ascii="Calibri" w:hAnsi="Calibri" w:cs="Calibri"/>
          <w:b/>
          <w:color w:val="auto"/>
          <w:sz w:val="22"/>
          <w:szCs w:val="22"/>
        </w:rPr>
      </w:pPr>
      <w:r w:rsidRPr="00862E27">
        <w:rPr>
          <w:rFonts w:ascii="Calibri" w:hAnsi="Calibri" w:cs="Calibri"/>
          <w:color w:val="auto"/>
          <w:sz w:val="22"/>
          <w:szCs w:val="22"/>
        </w:rPr>
        <w:t xml:space="preserve">• </w:t>
      </w:r>
      <w:r w:rsidR="006F4666">
        <w:rPr>
          <w:rFonts w:ascii="Calibri" w:hAnsi="Calibri" w:cs="Calibri"/>
          <w:b/>
          <w:color w:val="auto"/>
          <w:sz w:val="22"/>
          <w:szCs w:val="22"/>
        </w:rPr>
        <w:t>Etape 5</w:t>
      </w:r>
      <w:r w:rsidRPr="00155CE1">
        <w:rPr>
          <w:rFonts w:ascii="Calibri" w:hAnsi="Calibri" w:cs="Calibri"/>
          <w:b/>
          <w:color w:val="auto"/>
          <w:sz w:val="22"/>
          <w:szCs w:val="22"/>
        </w:rPr>
        <w:t xml:space="preserve"> : Dégager des scénarii de prospect</w:t>
      </w:r>
      <w:r w:rsidR="009D6505">
        <w:rPr>
          <w:rFonts w:ascii="Calibri" w:hAnsi="Calibri" w:cs="Calibri"/>
          <w:b/>
          <w:color w:val="auto"/>
          <w:sz w:val="22"/>
          <w:szCs w:val="22"/>
        </w:rPr>
        <w:t>ive qualitative et quantitative</w:t>
      </w:r>
      <w:r w:rsidRPr="00155CE1">
        <w:rPr>
          <w:rFonts w:ascii="Calibri" w:hAnsi="Calibri" w:cs="Calibri"/>
          <w:b/>
          <w:color w:val="auto"/>
          <w:sz w:val="22"/>
          <w:szCs w:val="22"/>
        </w:rPr>
        <w:t xml:space="preserve"> des emplois dans les différents domaines au regard de ces évolutions </w:t>
      </w:r>
    </w:p>
    <w:p w:rsidR="00CC0D42" w:rsidRPr="00862E27" w:rsidRDefault="00CC0D42" w:rsidP="00CC0D42">
      <w:pPr>
        <w:pStyle w:val="Default"/>
        <w:jc w:val="both"/>
        <w:rPr>
          <w:rFonts w:ascii="Calibri" w:hAnsi="Calibri" w:cs="Calibri"/>
          <w:color w:val="auto"/>
          <w:sz w:val="22"/>
          <w:szCs w:val="22"/>
        </w:rPr>
      </w:pPr>
    </w:p>
    <w:p w:rsidR="00CC0D42" w:rsidRDefault="00CC0D42" w:rsidP="00CC0D42">
      <w:pPr>
        <w:pStyle w:val="Default"/>
        <w:jc w:val="both"/>
        <w:rPr>
          <w:rFonts w:ascii="Calibri" w:hAnsi="Calibri" w:cs="Calibri"/>
          <w:color w:val="auto"/>
          <w:sz w:val="22"/>
          <w:szCs w:val="22"/>
        </w:rPr>
      </w:pPr>
      <w:r w:rsidRPr="00862E27">
        <w:rPr>
          <w:rFonts w:ascii="Calibri" w:hAnsi="Calibri" w:cs="Calibri"/>
          <w:color w:val="auto"/>
          <w:sz w:val="22"/>
          <w:szCs w:val="22"/>
        </w:rPr>
        <w:t>- Expliciter les stratégies des entreprises au regard des mutations de leur environnement</w:t>
      </w:r>
      <w:r>
        <w:rPr>
          <w:rFonts w:ascii="Calibri" w:hAnsi="Calibri" w:cs="Calibri"/>
          <w:color w:val="auto"/>
          <w:sz w:val="22"/>
          <w:szCs w:val="22"/>
        </w:rPr>
        <w:t>.</w:t>
      </w:r>
      <w:r w:rsidRPr="00862E27">
        <w:rPr>
          <w:rFonts w:ascii="Calibri" w:hAnsi="Calibri" w:cs="Calibri"/>
          <w:color w:val="auto"/>
          <w:sz w:val="22"/>
          <w:szCs w:val="22"/>
        </w:rPr>
        <w:t xml:space="preserve"> </w:t>
      </w:r>
    </w:p>
    <w:p w:rsidR="00CC0D42" w:rsidRPr="00862E27" w:rsidRDefault="00CC0D42" w:rsidP="00CC0D42">
      <w:pPr>
        <w:pStyle w:val="Default"/>
        <w:jc w:val="both"/>
        <w:rPr>
          <w:rFonts w:ascii="Calibri" w:hAnsi="Calibri" w:cs="Calibri"/>
          <w:color w:val="auto"/>
          <w:sz w:val="22"/>
          <w:szCs w:val="22"/>
        </w:rPr>
      </w:pPr>
    </w:p>
    <w:p w:rsidR="00CC0D42" w:rsidRDefault="00CC0D42" w:rsidP="00CC0D42">
      <w:pPr>
        <w:pStyle w:val="Default"/>
        <w:jc w:val="both"/>
        <w:rPr>
          <w:rFonts w:ascii="Calibri" w:hAnsi="Calibri" w:cs="Calibri"/>
          <w:color w:val="auto"/>
          <w:sz w:val="22"/>
          <w:szCs w:val="22"/>
        </w:rPr>
      </w:pPr>
      <w:r w:rsidRPr="00862E27">
        <w:rPr>
          <w:rFonts w:ascii="Calibri" w:hAnsi="Calibri" w:cs="Calibri"/>
          <w:color w:val="auto"/>
          <w:sz w:val="22"/>
          <w:szCs w:val="22"/>
        </w:rPr>
        <w:t xml:space="preserve">- En déduire les tendances d’évolution des métiers et de l’emploi à 5 à 10 ans : </w:t>
      </w:r>
    </w:p>
    <w:p w:rsidR="00CC0D42" w:rsidRPr="00862E27" w:rsidRDefault="00CC0D42" w:rsidP="00CC0D42">
      <w:pPr>
        <w:pStyle w:val="Default"/>
        <w:jc w:val="both"/>
        <w:rPr>
          <w:rFonts w:ascii="Calibri" w:hAnsi="Calibri" w:cs="Calibri"/>
          <w:color w:val="auto"/>
          <w:sz w:val="22"/>
          <w:szCs w:val="22"/>
        </w:rPr>
      </w:pPr>
    </w:p>
    <w:p w:rsidR="00CC0D42" w:rsidRDefault="00CC0D42" w:rsidP="00CC0D42">
      <w:pPr>
        <w:pStyle w:val="Default"/>
        <w:jc w:val="both"/>
        <w:rPr>
          <w:rFonts w:ascii="Calibri" w:hAnsi="Calibri" w:cs="Calibri"/>
          <w:color w:val="auto"/>
          <w:sz w:val="22"/>
          <w:szCs w:val="22"/>
        </w:rPr>
      </w:pPr>
      <w:r w:rsidRPr="009E5174">
        <w:rPr>
          <w:rFonts w:ascii="Calibri" w:hAnsi="Calibri" w:cs="Calibri"/>
          <w:color w:val="auto"/>
          <w:sz w:val="20"/>
          <w:szCs w:val="20"/>
        </w:rPr>
        <w:t>→</w:t>
      </w:r>
      <w:r w:rsidRPr="00862E27">
        <w:rPr>
          <w:rFonts w:ascii="Calibri" w:hAnsi="Calibri" w:cs="Calibri"/>
          <w:color w:val="auto"/>
          <w:sz w:val="22"/>
          <w:szCs w:val="22"/>
        </w:rPr>
        <w:t xml:space="preserve"> Qualitatives : réorganisation des métiers, transformation des compétences attendues, besoins en nouvelles compétences … </w:t>
      </w:r>
    </w:p>
    <w:p w:rsidR="00CC0D42" w:rsidRPr="00862E27" w:rsidRDefault="00CC0D42" w:rsidP="00CC0D42">
      <w:pPr>
        <w:pStyle w:val="Default"/>
        <w:jc w:val="both"/>
        <w:rPr>
          <w:rFonts w:ascii="Calibri" w:hAnsi="Calibri" w:cs="Calibri"/>
          <w:color w:val="auto"/>
          <w:sz w:val="22"/>
          <w:szCs w:val="22"/>
        </w:rPr>
      </w:pPr>
    </w:p>
    <w:p w:rsidR="00CC0D42" w:rsidRDefault="00CC0D42" w:rsidP="00CC0D42">
      <w:pPr>
        <w:pStyle w:val="Default"/>
        <w:jc w:val="both"/>
        <w:rPr>
          <w:rFonts w:ascii="Calibri" w:hAnsi="Calibri" w:cs="Calibri"/>
          <w:color w:val="auto"/>
          <w:sz w:val="22"/>
          <w:szCs w:val="22"/>
        </w:rPr>
      </w:pPr>
      <w:r w:rsidRPr="009E5174">
        <w:rPr>
          <w:rFonts w:ascii="Calibri" w:hAnsi="Calibri" w:cs="Calibri"/>
          <w:color w:val="auto"/>
          <w:sz w:val="20"/>
          <w:szCs w:val="20"/>
        </w:rPr>
        <w:t>→</w:t>
      </w:r>
      <w:r>
        <w:rPr>
          <w:rFonts w:ascii="Calibri" w:hAnsi="Calibri" w:cs="Calibri"/>
          <w:color w:val="auto"/>
          <w:sz w:val="20"/>
          <w:szCs w:val="20"/>
        </w:rPr>
        <w:t xml:space="preserve"> </w:t>
      </w:r>
      <w:r w:rsidRPr="00862E27">
        <w:rPr>
          <w:rFonts w:ascii="Calibri" w:hAnsi="Calibri" w:cs="Calibri"/>
          <w:color w:val="auto"/>
          <w:sz w:val="22"/>
          <w:szCs w:val="22"/>
        </w:rPr>
        <w:t xml:space="preserve">Quantitatives : estimation de l’impact des évolutions ci-dessus sur les effectifs. </w:t>
      </w:r>
    </w:p>
    <w:p w:rsidR="00CC0D42" w:rsidRDefault="00CC0D42" w:rsidP="00CC0D42">
      <w:pPr>
        <w:pStyle w:val="Default"/>
        <w:jc w:val="both"/>
        <w:rPr>
          <w:rFonts w:ascii="Calibri" w:hAnsi="Calibri" w:cs="Calibri"/>
          <w:color w:val="auto"/>
          <w:sz w:val="22"/>
          <w:szCs w:val="22"/>
        </w:rPr>
      </w:pPr>
    </w:p>
    <w:p w:rsidR="00A3287F" w:rsidRDefault="00CC0D42" w:rsidP="00A3287F">
      <w:pPr>
        <w:pStyle w:val="Paragraphedeliste"/>
        <w:spacing w:after="120"/>
        <w:ind w:left="0"/>
        <w:contextualSpacing w:val="0"/>
        <w:jc w:val="both"/>
        <w:rPr>
          <w:rFonts w:ascii="Calibri" w:eastAsia="Calibri" w:hAnsi="Calibri"/>
          <w:sz w:val="22"/>
          <w:szCs w:val="22"/>
          <w:lang w:eastAsia="en-US"/>
        </w:rPr>
      </w:pPr>
      <w:r w:rsidRPr="00D00A2F">
        <w:rPr>
          <w:rFonts w:ascii="Calibri" w:hAnsi="Calibri" w:cs="Calibri"/>
          <w:sz w:val="22"/>
          <w:szCs w:val="22"/>
        </w:rPr>
        <w:t>-</w:t>
      </w:r>
      <w:r>
        <w:rPr>
          <w:rFonts w:ascii="Calibri" w:hAnsi="Calibri" w:cs="Calibri"/>
          <w:sz w:val="22"/>
          <w:szCs w:val="22"/>
        </w:rPr>
        <w:t xml:space="preserve"> </w:t>
      </w:r>
      <w:r w:rsidRPr="00F11906">
        <w:rPr>
          <w:rFonts w:ascii="Calibri" w:hAnsi="Calibri" w:cs="Calibri"/>
          <w:sz w:val="22"/>
          <w:szCs w:val="22"/>
        </w:rPr>
        <w:t>En déduire les ten</w:t>
      </w:r>
      <w:r w:rsidR="00A3287F">
        <w:rPr>
          <w:rFonts w:ascii="Calibri" w:hAnsi="Calibri" w:cs="Calibri"/>
          <w:sz w:val="22"/>
          <w:szCs w:val="22"/>
        </w:rPr>
        <w:t>dances en matière de formation,</w:t>
      </w:r>
      <w:r w:rsidRPr="00F11906">
        <w:rPr>
          <w:rFonts w:ascii="Calibri" w:hAnsi="Calibri" w:cs="Calibri"/>
          <w:sz w:val="22"/>
          <w:szCs w:val="22"/>
        </w:rPr>
        <w:t xml:space="preserve"> </w:t>
      </w:r>
      <w:r w:rsidRPr="00F11906">
        <w:rPr>
          <w:rFonts w:ascii="Calibri" w:eastAsia="Calibri" w:hAnsi="Calibri"/>
          <w:sz w:val="22"/>
          <w:szCs w:val="22"/>
          <w:lang w:eastAsia="en-US"/>
        </w:rPr>
        <w:t>une analyse de l’offre actuelle de formation initiale et continue au regard des nouveau</w:t>
      </w:r>
      <w:r w:rsidR="00A3287F">
        <w:rPr>
          <w:rFonts w:ascii="Calibri" w:eastAsia="Calibri" w:hAnsi="Calibri"/>
          <w:sz w:val="22"/>
          <w:szCs w:val="22"/>
          <w:lang w:eastAsia="en-US"/>
        </w:rPr>
        <w:t>x enjeux devra être effectuée :</w:t>
      </w:r>
    </w:p>
    <w:p w:rsidR="00CC0D42" w:rsidRDefault="00A3287F" w:rsidP="00A3287F">
      <w:pPr>
        <w:pStyle w:val="Paragraphedeliste"/>
        <w:spacing w:after="120"/>
        <w:ind w:left="708"/>
        <w:contextualSpacing w:val="0"/>
        <w:jc w:val="both"/>
        <w:rPr>
          <w:rFonts w:ascii="Calibri" w:eastAsia="Calibri" w:hAnsi="Calibri"/>
          <w:sz w:val="22"/>
          <w:szCs w:val="22"/>
          <w:lang w:eastAsia="en-US"/>
        </w:rPr>
      </w:pPr>
      <w:r>
        <w:rPr>
          <w:rFonts w:ascii="Calibri" w:eastAsia="Calibri" w:hAnsi="Calibri"/>
          <w:sz w:val="22"/>
          <w:szCs w:val="22"/>
          <w:lang w:eastAsia="en-US"/>
        </w:rPr>
        <w:t xml:space="preserve">* </w:t>
      </w:r>
      <w:r w:rsidR="00CC0D42" w:rsidRPr="00F11906">
        <w:rPr>
          <w:rFonts w:ascii="Calibri" w:eastAsia="Calibri" w:hAnsi="Calibri"/>
          <w:sz w:val="22"/>
          <w:szCs w:val="22"/>
          <w:lang w:eastAsia="en-US"/>
        </w:rPr>
        <w:t>état des lieux des formations accessibles et des besoins tant quantitatifs que qualitatifs en matière de formation initiale et continue au regard de l’évolution des compétences pour</w:t>
      </w:r>
      <w:r>
        <w:rPr>
          <w:rFonts w:ascii="Calibri" w:eastAsia="Calibri" w:hAnsi="Calibri"/>
          <w:sz w:val="22"/>
          <w:szCs w:val="22"/>
          <w:lang w:eastAsia="en-US"/>
        </w:rPr>
        <w:t xml:space="preserve"> les métiers actuels et futurs,</w:t>
      </w:r>
    </w:p>
    <w:p w:rsidR="00A3287F" w:rsidRPr="00F11906" w:rsidRDefault="00A3287F" w:rsidP="00A3287F">
      <w:pPr>
        <w:pStyle w:val="Paragraphedeliste"/>
        <w:ind w:left="0" w:firstLine="708"/>
        <w:jc w:val="both"/>
        <w:rPr>
          <w:rFonts w:ascii="Calibri" w:eastAsia="Calibri" w:hAnsi="Calibri"/>
          <w:sz w:val="22"/>
          <w:szCs w:val="22"/>
          <w:lang w:eastAsia="en-US"/>
        </w:rPr>
      </w:pPr>
      <w:r>
        <w:rPr>
          <w:rFonts w:ascii="Calibri" w:eastAsia="Calibri" w:hAnsi="Calibri"/>
          <w:sz w:val="22"/>
          <w:szCs w:val="22"/>
          <w:lang w:eastAsia="en-US"/>
        </w:rPr>
        <w:t>* analyse des nouvelles méthodes et outils pédagogiques innovants.</w:t>
      </w:r>
    </w:p>
    <w:p w:rsidR="00CC0D42" w:rsidRPr="00F11906" w:rsidRDefault="00CC0D42" w:rsidP="00CC0D42">
      <w:pPr>
        <w:spacing w:before="360"/>
        <w:jc w:val="both"/>
        <w:rPr>
          <w:rFonts w:ascii="Calibri" w:eastAsia="Calibri" w:hAnsi="Calibri"/>
          <w:sz w:val="22"/>
          <w:szCs w:val="22"/>
          <w:lang w:eastAsia="en-US"/>
        </w:rPr>
      </w:pPr>
      <w:r w:rsidRPr="00F11906">
        <w:rPr>
          <w:rFonts w:ascii="Calibri" w:eastAsia="Calibri" w:hAnsi="Calibri"/>
          <w:sz w:val="22"/>
          <w:szCs w:val="22"/>
          <w:lang w:eastAsia="en-US"/>
        </w:rPr>
        <w:t>Une attention particulière devra être portée sur la répartition géographique de ces formations, l’objectif final étant de disposer sur l’ensemble du territoire d’une offre de formation pertinente et homogène, suffisante sans être surabondante par souci d’optimisation de l’appareil de formation.</w:t>
      </w:r>
    </w:p>
    <w:p w:rsidR="00CC0D42" w:rsidRPr="00803FFC" w:rsidRDefault="00CC0D42" w:rsidP="00CC0D42">
      <w:pPr>
        <w:pStyle w:val="Default"/>
        <w:jc w:val="both"/>
        <w:rPr>
          <w:rFonts w:ascii="Calibri" w:hAnsi="Calibri" w:cs="Calibri"/>
          <w:color w:val="auto"/>
          <w:sz w:val="16"/>
          <w:szCs w:val="16"/>
        </w:rPr>
      </w:pPr>
    </w:p>
    <w:p w:rsidR="00CC0D42" w:rsidRPr="00803FFC" w:rsidRDefault="00CC0D42" w:rsidP="00CC0D42">
      <w:pPr>
        <w:pStyle w:val="Default"/>
        <w:jc w:val="both"/>
        <w:rPr>
          <w:rFonts w:ascii="Calibri" w:hAnsi="Calibri" w:cs="Calibri"/>
          <w:color w:val="auto"/>
          <w:sz w:val="16"/>
          <w:szCs w:val="16"/>
        </w:rPr>
      </w:pPr>
    </w:p>
    <w:p w:rsidR="00CC0D42" w:rsidRPr="005E3525" w:rsidRDefault="00CC0D42" w:rsidP="00CC0D42">
      <w:pPr>
        <w:pStyle w:val="Default"/>
        <w:jc w:val="both"/>
        <w:rPr>
          <w:rFonts w:ascii="Calibri" w:hAnsi="Calibri" w:cs="Calibri"/>
          <w:color w:val="auto"/>
          <w:sz w:val="22"/>
          <w:szCs w:val="22"/>
        </w:rPr>
      </w:pPr>
      <w:r w:rsidRPr="005E3525">
        <w:rPr>
          <w:rFonts w:ascii="Calibri" w:hAnsi="Calibri" w:cs="Calibri"/>
          <w:color w:val="auto"/>
          <w:sz w:val="22"/>
          <w:szCs w:val="22"/>
        </w:rPr>
        <w:t xml:space="preserve">• </w:t>
      </w:r>
      <w:r w:rsidR="006F4666">
        <w:rPr>
          <w:rFonts w:ascii="Calibri" w:hAnsi="Calibri" w:cs="Calibri"/>
          <w:b/>
          <w:color w:val="auto"/>
          <w:sz w:val="22"/>
          <w:szCs w:val="22"/>
        </w:rPr>
        <w:t>Etape 6</w:t>
      </w:r>
      <w:r w:rsidRPr="003C2098">
        <w:rPr>
          <w:rFonts w:ascii="Calibri" w:hAnsi="Calibri" w:cs="Calibri"/>
          <w:b/>
          <w:color w:val="auto"/>
          <w:sz w:val="22"/>
          <w:szCs w:val="22"/>
        </w:rPr>
        <w:t xml:space="preserve"> : Proposer une stratégie d’accompagnement des évolutions</w:t>
      </w:r>
      <w:r w:rsidRPr="005E3525">
        <w:rPr>
          <w:rFonts w:ascii="Calibri" w:hAnsi="Calibri" w:cs="Calibri"/>
          <w:color w:val="auto"/>
          <w:sz w:val="22"/>
          <w:szCs w:val="22"/>
        </w:rPr>
        <w:t xml:space="preserve"> </w:t>
      </w:r>
    </w:p>
    <w:p w:rsidR="00CC0D42" w:rsidRDefault="00CC0D42" w:rsidP="00CC0D42">
      <w:pPr>
        <w:pStyle w:val="Default"/>
        <w:jc w:val="both"/>
        <w:rPr>
          <w:rFonts w:ascii="Calibri" w:hAnsi="Calibri" w:cs="Calibri"/>
          <w:color w:val="auto"/>
          <w:sz w:val="22"/>
          <w:szCs w:val="22"/>
        </w:rPr>
      </w:pPr>
    </w:p>
    <w:p w:rsidR="00CC0D42" w:rsidRPr="00152357" w:rsidRDefault="00CC0D42" w:rsidP="00CC0D42">
      <w:pPr>
        <w:pStyle w:val="Default"/>
        <w:jc w:val="both"/>
        <w:rPr>
          <w:rFonts w:ascii="Calibri" w:hAnsi="Calibri" w:cs="Calibri"/>
          <w:color w:val="auto"/>
          <w:sz w:val="22"/>
          <w:szCs w:val="22"/>
        </w:rPr>
      </w:pPr>
      <w:r w:rsidRPr="00152357">
        <w:rPr>
          <w:rFonts w:ascii="Calibri" w:hAnsi="Calibri" w:cs="Calibri"/>
          <w:color w:val="auto"/>
          <w:sz w:val="22"/>
          <w:szCs w:val="22"/>
        </w:rPr>
        <w:t>Il s’agira d’identifier des pistes d’actions RH adaptées à l’environnement économique et social des entreprises concernées, en cherchant à inscrire ces mesures dans les stratégies économiques développées par les différents types d'entreprises du secteur (spécialités p</w:t>
      </w:r>
      <w:r w:rsidR="00355664">
        <w:rPr>
          <w:rFonts w:ascii="Calibri" w:hAnsi="Calibri" w:cs="Calibri"/>
          <w:color w:val="auto"/>
          <w:sz w:val="22"/>
          <w:szCs w:val="22"/>
        </w:rPr>
        <w:t>roduits, positionnement dans la filière</w:t>
      </w:r>
      <w:r w:rsidRPr="00152357">
        <w:rPr>
          <w:rFonts w:ascii="Calibri" w:hAnsi="Calibri" w:cs="Calibri"/>
          <w:color w:val="auto"/>
          <w:sz w:val="22"/>
          <w:szCs w:val="22"/>
        </w:rPr>
        <w:t xml:space="preserve">, taille …). </w:t>
      </w:r>
    </w:p>
    <w:p w:rsidR="00CC0D42" w:rsidRPr="005E3525" w:rsidRDefault="00CC0D42" w:rsidP="00CC0D42">
      <w:pPr>
        <w:pStyle w:val="Default"/>
        <w:jc w:val="both"/>
        <w:rPr>
          <w:rFonts w:ascii="Calibri" w:hAnsi="Calibri" w:cs="Calibri"/>
          <w:color w:val="auto"/>
          <w:sz w:val="22"/>
          <w:szCs w:val="22"/>
        </w:rPr>
      </w:pPr>
    </w:p>
    <w:p w:rsidR="00CC0D42" w:rsidRPr="005E3525" w:rsidRDefault="00CC0D42" w:rsidP="00803FFC">
      <w:pPr>
        <w:spacing w:after="120"/>
        <w:jc w:val="both"/>
        <w:rPr>
          <w:rFonts w:ascii="Calibri" w:eastAsia="Calibri" w:hAnsi="Calibri"/>
          <w:sz w:val="22"/>
          <w:szCs w:val="22"/>
          <w:lang w:eastAsia="en-US"/>
        </w:rPr>
      </w:pPr>
      <w:r w:rsidRPr="005E3525">
        <w:rPr>
          <w:rFonts w:ascii="Calibri" w:eastAsia="Calibri" w:hAnsi="Calibri"/>
          <w:sz w:val="22"/>
          <w:szCs w:val="22"/>
          <w:lang w:eastAsia="en-US"/>
        </w:rPr>
        <w:t>À partir des analyses précédentes, des pistes d’action concrètes, au niveau national comme au niveau régional, devront être proposées sur deux échelles de temps :</w:t>
      </w:r>
    </w:p>
    <w:p w:rsidR="00CC0D42" w:rsidRPr="005E3525" w:rsidRDefault="00CC0D42" w:rsidP="00803FFC">
      <w:pPr>
        <w:numPr>
          <w:ilvl w:val="0"/>
          <w:numId w:val="4"/>
        </w:numPr>
        <w:spacing w:after="120"/>
        <w:ind w:left="680" w:hanging="340"/>
        <w:jc w:val="both"/>
        <w:rPr>
          <w:rFonts w:ascii="Calibri" w:eastAsia="Calibri" w:hAnsi="Calibri"/>
          <w:sz w:val="22"/>
          <w:szCs w:val="22"/>
          <w:lang w:eastAsia="en-US"/>
        </w:rPr>
      </w:pPr>
      <w:r w:rsidRPr="005E3525">
        <w:rPr>
          <w:rFonts w:ascii="Calibri" w:eastAsia="Calibri" w:hAnsi="Calibri"/>
          <w:sz w:val="22"/>
          <w:szCs w:val="22"/>
          <w:lang w:eastAsia="en-US"/>
        </w:rPr>
        <w:t>à court terme ;</w:t>
      </w:r>
    </w:p>
    <w:p w:rsidR="00BD19B9" w:rsidRPr="00151BA9" w:rsidRDefault="00CC0D42" w:rsidP="00151BA9">
      <w:pPr>
        <w:numPr>
          <w:ilvl w:val="0"/>
          <w:numId w:val="4"/>
        </w:numPr>
        <w:spacing w:after="200" w:line="276" w:lineRule="auto"/>
        <w:ind w:left="680" w:hanging="340"/>
        <w:jc w:val="both"/>
        <w:rPr>
          <w:rFonts w:ascii="Calibri" w:eastAsia="Calibri" w:hAnsi="Calibri"/>
          <w:sz w:val="22"/>
          <w:szCs w:val="22"/>
          <w:lang w:eastAsia="en-US"/>
        </w:rPr>
      </w:pPr>
      <w:r w:rsidRPr="005E3525">
        <w:rPr>
          <w:rFonts w:ascii="Calibri" w:eastAsia="Calibri" w:hAnsi="Calibri"/>
          <w:sz w:val="22"/>
          <w:szCs w:val="22"/>
          <w:lang w:eastAsia="en-US"/>
        </w:rPr>
        <w:t>à moyen ter</w:t>
      </w:r>
      <w:r w:rsidR="00783C32">
        <w:rPr>
          <w:rFonts w:ascii="Calibri" w:eastAsia="Calibri" w:hAnsi="Calibri"/>
          <w:sz w:val="22"/>
          <w:szCs w:val="22"/>
          <w:lang w:eastAsia="en-US"/>
        </w:rPr>
        <w:t>me (horizon de 5 ans) ;</w:t>
      </w:r>
    </w:p>
    <w:p w:rsidR="00CC0D42" w:rsidRPr="005E3525" w:rsidRDefault="00CC0D42" w:rsidP="00CC0D42">
      <w:pPr>
        <w:spacing w:before="360" w:after="120"/>
        <w:jc w:val="both"/>
        <w:rPr>
          <w:rFonts w:ascii="Calibri" w:eastAsia="Calibri" w:hAnsi="Calibri"/>
          <w:sz w:val="22"/>
          <w:szCs w:val="22"/>
          <w:lang w:eastAsia="en-US"/>
        </w:rPr>
      </w:pPr>
      <w:r w:rsidRPr="005E3525">
        <w:rPr>
          <w:rFonts w:ascii="Calibri" w:eastAsia="Calibri" w:hAnsi="Calibri"/>
          <w:sz w:val="22"/>
          <w:szCs w:val="22"/>
          <w:lang w:eastAsia="en-US"/>
        </w:rPr>
        <w:t>Et porter sur :</w:t>
      </w:r>
    </w:p>
    <w:p w:rsidR="00CC0D42" w:rsidRPr="005E3525" w:rsidRDefault="00CC0D42" w:rsidP="00C41E62">
      <w:pPr>
        <w:numPr>
          <w:ilvl w:val="0"/>
          <w:numId w:val="3"/>
        </w:numPr>
        <w:spacing w:after="120"/>
        <w:ind w:left="680" w:hanging="340"/>
        <w:jc w:val="both"/>
        <w:rPr>
          <w:rFonts w:ascii="Calibri" w:eastAsia="Calibri" w:hAnsi="Calibri"/>
          <w:sz w:val="22"/>
          <w:szCs w:val="22"/>
          <w:lang w:eastAsia="en-US"/>
        </w:rPr>
      </w:pPr>
      <w:r w:rsidRPr="005E3525">
        <w:rPr>
          <w:rFonts w:ascii="Calibri" w:eastAsia="Calibri" w:hAnsi="Calibri"/>
          <w:sz w:val="22"/>
          <w:szCs w:val="22"/>
          <w:lang w:eastAsia="en-US"/>
        </w:rPr>
        <w:t>l’évolution des flu</w:t>
      </w:r>
      <w:r w:rsidR="00355664">
        <w:rPr>
          <w:rFonts w:ascii="Calibri" w:eastAsia="Calibri" w:hAnsi="Calibri"/>
          <w:sz w:val="22"/>
          <w:szCs w:val="22"/>
          <w:lang w:eastAsia="en-US"/>
        </w:rPr>
        <w:t>x d’entrants dans les</w:t>
      </w:r>
      <w:r w:rsidRPr="005E3525">
        <w:rPr>
          <w:rFonts w:ascii="Calibri" w:eastAsia="Calibri" w:hAnsi="Calibri"/>
          <w:sz w:val="22"/>
          <w:szCs w:val="22"/>
          <w:lang w:eastAsia="en-US"/>
        </w:rPr>
        <w:t xml:space="preserve"> branche</w:t>
      </w:r>
      <w:r w:rsidR="00355664">
        <w:rPr>
          <w:rFonts w:ascii="Calibri" w:eastAsia="Calibri" w:hAnsi="Calibri"/>
          <w:sz w:val="22"/>
          <w:szCs w:val="22"/>
          <w:lang w:eastAsia="en-US"/>
        </w:rPr>
        <w:t>s</w:t>
      </w:r>
      <w:r w:rsidRPr="005E3525">
        <w:rPr>
          <w:rFonts w:ascii="Calibri" w:eastAsia="Calibri" w:hAnsi="Calibri"/>
          <w:sz w:val="22"/>
          <w:szCs w:val="22"/>
          <w:lang w:eastAsia="en-US"/>
        </w:rPr>
        <w:t xml:space="preserve"> par filière de formation : Éducation Nationale (formation initiale), enseignement supérieur, formation en alternance (apprentissage, contrat de professionnalisation), formation de demandeurs d’emploi ;</w:t>
      </w:r>
    </w:p>
    <w:p w:rsidR="00CC0D42" w:rsidRPr="005E3525" w:rsidRDefault="00CC0D42" w:rsidP="00C41E62">
      <w:pPr>
        <w:numPr>
          <w:ilvl w:val="0"/>
          <w:numId w:val="3"/>
        </w:numPr>
        <w:spacing w:after="120"/>
        <w:ind w:left="680" w:hanging="340"/>
        <w:jc w:val="both"/>
        <w:rPr>
          <w:rFonts w:ascii="Calibri" w:eastAsia="Calibri" w:hAnsi="Calibri"/>
          <w:sz w:val="22"/>
          <w:szCs w:val="22"/>
          <w:lang w:eastAsia="en-US"/>
        </w:rPr>
      </w:pPr>
      <w:r w:rsidRPr="005E3525">
        <w:rPr>
          <w:rFonts w:ascii="Calibri" w:eastAsia="Calibri" w:hAnsi="Calibri"/>
          <w:sz w:val="22"/>
          <w:szCs w:val="22"/>
          <w:lang w:eastAsia="en-US"/>
        </w:rPr>
        <w:t>l’évolution du contenu pédagogique de l’offre de formation, tant initiale que continue ;</w:t>
      </w:r>
    </w:p>
    <w:p w:rsidR="00CC0D42" w:rsidRDefault="00CC0D42" w:rsidP="00C41E62">
      <w:pPr>
        <w:numPr>
          <w:ilvl w:val="0"/>
          <w:numId w:val="3"/>
        </w:numPr>
        <w:spacing w:after="120"/>
        <w:ind w:left="680" w:hanging="340"/>
        <w:jc w:val="both"/>
        <w:rPr>
          <w:rFonts w:ascii="Calibri" w:eastAsia="Calibri" w:hAnsi="Calibri"/>
          <w:sz w:val="22"/>
          <w:szCs w:val="22"/>
          <w:lang w:eastAsia="en-US"/>
        </w:rPr>
      </w:pPr>
      <w:r w:rsidRPr="005E3525">
        <w:rPr>
          <w:rFonts w:ascii="Calibri" w:eastAsia="Calibri" w:hAnsi="Calibri"/>
          <w:sz w:val="22"/>
          <w:szCs w:val="22"/>
          <w:lang w:eastAsia="en-US"/>
        </w:rPr>
        <w:t>la création d’éventuelles nouvelles offres de formation ;</w:t>
      </w:r>
    </w:p>
    <w:p w:rsidR="00783C32" w:rsidRPr="00ED74A6" w:rsidRDefault="00783C32" w:rsidP="00C41E62">
      <w:pPr>
        <w:numPr>
          <w:ilvl w:val="0"/>
          <w:numId w:val="3"/>
        </w:numPr>
        <w:spacing w:after="120"/>
        <w:ind w:left="680" w:hanging="340"/>
        <w:jc w:val="both"/>
        <w:rPr>
          <w:rFonts w:ascii="Calibri" w:eastAsia="Calibri" w:hAnsi="Calibri"/>
          <w:sz w:val="22"/>
          <w:szCs w:val="22"/>
          <w:lang w:eastAsia="en-US"/>
        </w:rPr>
      </w:pPr>
      <w:r>
        <w:rPr>
          <w:rFonts w:ascii="Calibri" w:eastAsia="Calibri" w:hAnsi="Calibri"/>
          <w:sz w:val="22"/>
          <w:szCs w:val="22"/>
          <w:lang w:eastAsia="en-US"/>
        </w:rPr>
        <w:t xml:space="preserve">la définition de blocs de compétence </w:t>
      </w:r>
      <w:r>
        <w:rPr>
          <w:rFonts w:asciiTheme="minorHAnsi" w:hAnsiTheme="minorHAnsi"/>
          <w:sz w:val="22"/>
          <w:szCs w:val="22"/>
        </w:rPr>
        <w:t>et de</w:t>
      </w:r>
      <w:r w:rsidRPr="00783C32">
        <w:rPr>
          <w:rFonts w:asciiTheme="minorHAnsi" w:hAnsiTheme="minorHAnsi"/>
          <w:sz w:val="22"/>
          <w:szCs w:val="22"/>
        </w:rPr>
        <w:t xml:space="preserve"> passerell</w:t>
      </w:r>
      <w:r>
        <w:rPr>
          <w:rFonts w:asciiTheme="minorHAnsi" w:hAnsiTheme="minorHAnsi"/>
          <w:sz w:val="22"/>
          <w:szCs w:val="22"/>
        </w:rPr>
        <w:t>es entre métiers au niveau de la</w:t>
      </w:r>
      <w:r w:rsidRPr="00783C32">
        <w:rPr>
          <w:rFonts w:asciiTheme="minorHAnsi" w:hAnsiTheme="minorHAnsi"/>
          <w:sz w:val="22"/>
          <w:szCs w:val="22"/>
        </w:rPr>
        <w:t xml:space="preserve"> filière</w:t>
      </w:r>
      <w:r>
        <w:rPr>
          <w:rFonts w:asciiTheme="minorHAnsi" w:hAnsiTheme="minorHAnsi"/>
          <w:sz w:val="22"/>
          <w:szCs w:val="22"/>
        </w:rPr>
        <w:t> ;</w:t>
      </w:r>
    </w:p>
    <w:p w:rsidR="00783C32" w:rsidRPr="00ED74A6" w:rsidRDefault="00783C32" w:rsidP="00ED74A6">
      <w:pPr>
        <w:numPr>
          <w:ilvl w:val="0"/>
          <w:numId w:val="3"/>
        </w:numPr>
        <w:spacing w:after="120"/>
        <w:ind w:left="680" w:hanging="340"/>
        <w:jc w:val="both"/>
        <w:rPr>
          <w:rFonts w:ascii="Calibri" w:eastAsia="Calibri" w:hAnsi="Calibri"/>
          <w:sz w:val="22"/>
          <w:szCs w:val="22"/>
          <w:lang w:eastAsia="en-US"/>
        </w:rPr>
      </w:pPr>
      <w:r w:rsidRPr="00ED74A6">
        <w:rPr>
          <w:rFonts w:ascii="Calibri" w:eastAsia="Calibri" w:hAnsi="Calibri"/>
          <w:sz w:val="22"/>
          <w:szCs w:val="22"/>
          <w:lang w:eastAsia="en-US"/>
        </w:rPr>
        <w:t>l’identification</w:t>
      </w:r>
      <w:r w:rsidR="00ED74A6" w:rsidRPr="00ED74A6">
        <w:rPr>
          <w:rFonts w:ascii="Calibri" w:eastAsia="Calibri" w:hAnsi="Calibri"/>
          <w:sz w:val="22"/>
          <w:szCs w:val="22"/>
          <w:lang w:eastAsia="en-US"/>
        </w:rPr>
        <w:t xml:space="preserve"> d’actions </w:t>
      </w:r>
      <w:r w:rsidR="00ED74A6" w:rsidRPr="00ED74A6">
        <w:rPr>
          <w:rFonts w:asciiTheme="minorHAnsi" w:hAnsiTheme="minorHAnsi"/>
          <w:sz w:val="22"/>
          <w:szCs w:val="22"/>
        </w:rPr>
        <w:t>actions qui pourraient être travaillées en transversalité</w:t>
      </w:r>
      <w:r w:rsidR="00ED74A6">
        <w:rPr>
          <w:rFonts w:asciiTheme="minorHAnsi" w:hAnsiTheme="minorHAnsi"/>
          <w:sz w:val="22"/>
          <w:szCs w:val="22"/>
        </w:rPr>
        <w:t> ;</w:t>
      </w:r>
    </w:p>
    <w:p w:rsidR="00CC0D42" w:rsidRPr="005E3525" w:rsidRDefault="00CC0D42" w:rsidP="00C41E62">
      <w:pPr>
        <w:numPr>
          <w:ilvl w:val="0"/>
          <w:numId w:val="3"/>
        </w:numPr>
        <w:spacing w:after="120"/>
        <w:ind w:left="680" w:hanging="340"/>
        <w:jc w:val="both"/>
        <w:rPr>
          <w:rFonts w:ascii="Calibri" w:eastAsia="Calibri" w:hAnsi="Calibri"/>
          <w:sz w:val="22"/>
          <w:szCs w:val="22"/>
          <w:lang w:eastAsia="en-US"/>
        </w:rPr>
      </w:pPr>
      <w:r w:rsidRPr="005E3525">
        <w:rPr>
          <w:rFonts w:ascii="Calibri" w:eastAsia="Calibri" w:hAnsi="Calibri"/>
          <w:sz w:val="22"/>
          <w:szCs w:val="22"/>
          <w:lang w:eastAsia="en-US"/>
        </w:rPr>
        <w:t>l’évolution des méthodes pédagogiques ;</w:t>
      </w:r>
    </w:p>
    <w:p w:rsidR="00CC0D42" w:rsidRPr="005E3525" w:rsidRDefault="00CC0D42" w:rsidP="00C41E62">
      <w:pPr>
        <w:numPr>
          <w:ilvl w:val="0"/>
          <w:numId w:val="3"/>
        </w:numPr>
        <w:spacing w:after="120"/>
        <w:ind w:left="680" w:hanging="340"/>
        <w:jc w:val="both"/>
        <w:rPr>
          <w:rFonts w:ascii="Calibri" w:eastAsia="Calibri" w:hAnsi="Calibri"/>
          <w:sz w:val="22"/>
          <w:szCs w:val="22"/>
          <w:lang w:eastAsia="en-US"/>
        </w:rPr>
      </w:pPr>
      <w:r w:rsidRPr="005E3525">
        <w:rPr>
          <w:rFonts w:ascii="Calibri" w:eastAsia="Calibri" w:hAnsi="Calibri"/>
          <w:sz w:val="22"/>
          <w:szCs w:val="22"/>
          <w:lang w:eastAsia="en-US"/>
        </w:rPr>
        <w:t>l’évolution du flux de l’offre de formation initiale et continue ;</w:t>
      </w:r>
    </w:p>
    <w:p w:rsidR="00CC0D42" w:rsidRPr="005E3525" w:rsidRDefault="00CC0D42" w:rsidP="00783C32">
      <w:pPr>
        <w:numPr>
          <w:ilvl w:val="0"/>
          <w:numId w:val="3"/>
        </w:numPr>
        <w:spacing w:after="200"/>
        <w:ind w:left="680" w:hanging="340"/>
        <w:jc w:val="both"/>
        <w:rPr>
          <w:rFonts w:ascii="Calibri" w:eastAsia="Calibri" w:hAnsi="Calibri"/>
          <w:sz w:val="22"/>
          <w:szCs w:val="22"/>
          <w:lang w:eastAsia="en-US"/>
        </w:rPr>
      </w:pPr>
      <w:r w:rsidRPr="005E3525">
        <w:rPr>
          <w:rFonts w:ascii="Calibri" w:eastAsia="Calibri" w:hAnsi="Calibri"/>
          <w:sz w:val="22"/>
          <w:szCs w:val="22"/>
          <w:lang w:eastAsia="en-US"/>
        </w:rPr>
        <w:t>l’implantation de l’offre de formation (maillage territorial, ouverture ou fermeture de centres, partenariat à développer avec l’AFPA, l’Éducation Nationale…).</w:t>
      </w:r>
    </w:p>
    <w:p w:rsidR="00CC0D42" w:rsidRDefault="00CC0D42" w:rsidP="00C41E62">
      <w:pPr>
        <w:jc w:val="both"/>
        <w:rPr>
          <w:rFonts w:ascii="Calibri" w:eastAsia="Calibri" w:hAnsi="Calibri"/>
          <w:sz w:val="22"/>
          <w:szCs w:val="22"/>
          <w:lang w:eastAsia="en-US"/>
        </w:rPr>
      </w:pPr>
      <w:r w:rsidRPr="005E3525">
        <w:rPr>
          <w:rFonts w:ascii="Calibri" w:eastAsia="Calibri" w:hAnsi="Calibri"/>
          <w:sz w:val="22"/>
          <w:szCs w:val="22"/>
          <w:lang w:eastAsia="en-US"/>
        </w:rPr>
        <w:t xml:space="preserve">Les préconisations devront permettre le déploiement d’actions de </w:t>
      </w:r>
      <w:r w:rsidR="00A43414">
        <w:rPr>
          <w:rFonts w:ascii="Calibri" w:eastAsia="Calibri" w:hAnsi="Calibri"/>
          <w:sz w:val="22"/>
          <w:szCs w:val="22"/>
          <w:lang w:eastAsia="en-US"/>
        </w:rPr>
        <w:t xml:space="preserve">développement de </w:t>
      </w:r>
      <w:r w:rsidR="00F57AD5">
        <w:rPr>
          <w:rFonts w:ascii="Calibri" w:eastAsia="Calibri" w:hAnsi="Calibri"/>
          <w:sz w:val="22"/>
          <w:szCs w:val="22"/>
          <w:lang w:eastAsia="en-US"/>
        </w:rPr>
        <w:t>compétences destinées</w:t>
      </w:r>
      <w:r w:rsidRPr="005E3525">
        <w:rPr>
          <w:rFonts w:ascii="Calibri" w:eastAsia="Calibri" w:hAnsi="Calibri"/>
          <w:sz w:val="22"/>
          <w:szCs w:val="22"/>
          <w:lang w:eastAsia="en-US"/>
        </w:rPr>
        <w:t xml:space="preserve"> à des publics ciblés et déclinées par priorité.</w:t>
      </w:r>
    </w:p>
    <w:p w:rsidR="00C41E62" w:rsidRPr="005E3525" w:rsidRDefault="00C41E62" w:rsidP="00C41E62">
      <w:pPr>
        <w:jc w:val="both"/>
        <w:rPr>
          <w:rFonts w:ascii="Calibri" w:eastAsia="Calibri" w:hAnsi="Calibri"/>
          <w:sz w:val="22"/>
          <w:szCs w:val="22"/>
          <w:lang w:eastAsia="en-US"/>
        </w:rPr>
      </w:pPr>
    </w:p>
    <w:p w:rsidR="00CC0D42" w:rsidRPr="005E3525" w:rsidRDefault="00CC0D42" w:rsidP="00C41E62">
      <w:pPr>
        <w:jc w:val="both"/>
        <w:rPr>
          <w:rFonts w:ascii="Calibri" w:eastAsia="Calibri" w:hAnsi="Calibri"/>
          <w:sz w:val="22"/>
          <w:szCs w:val="22"/>
          <w:lang w:eastAsia="en-US"/>
        </w:rPr>
      </w:pPr>
      <w:r>
        <w:rPr>
          <w:rFonts w:ascii="Calibri" w:eastAsia="Calibri" w:hAnsi="Calibri"/>
          <w:sz w:val="22"/>
          <w:szCs w:val="22"/>
          <w:lang w:eastAsia="en-US"/>
        </w:rPr>
        <w:t xml:space="preserve">Elles </w:t>
      </w:r>
      <w:r w:rsidRPr="005E3525">
        <w:rPr>
          <w:rFonts w:ascii="Calibri" w:eastAsia="Calibri" w:hAnsi="Calibri"/>
          <w:sz w:val="22"/>
          <w:szCs w:val="22"/>
          <w:lang w:eastAsia="en-US"/>
        </w:rPr>
        <w:t>devront déboucher en particulier sur une cartographie de l’offre de formation initiale et continue exploitable pour les métiers en tension, en croissance et en émergence.</w:t>
      </w:r>
      <w:r w:rsidR="00151BA9">
        <w:rPr>
          <w:rFonts w:ascii="Calibri" w:eastAsia="Calibri" w:hAnsi="Calibri"/>
          <w:sz w:val="22"/>
          <w:szCs w:val="22"/>
          <w:lang w:eastAsia="en-US"/>
        </w:rPr>
        <w:t xml:space="preserve"> </w:t>
      </w:r>
    </w:p>
    <w:p w:rsidR="00CC0D42" w:rsidRPr="005E3525" w:rsidRDefault="00CC0D42" w:rsidP="00C41E62">
      <w:pPr>
        <w:pStyle w:val="Default"/>
        <w:jc w:val="both"/>
        <w:rPr>
          <w:rFonts w:ascii="Calibri" w:hAnsi="Calibri" w:cs="Calibri"/>
          <w:color w:val="auto"/>
          <w:sz w:val="22"/>
          <w:szCs w:val="22"/>
        </w:rPr>
      </w:pPr>
    </w:p>
    <w:p w:rsidR="00CC0D42" w:rsidRPr="005E3525" w:rsidRDefault="00CC0D42" w:rsidP="00C41E62">
      <w:pPr>
        <w:pStyle w:val="Default"/>
        <w:jc w:val="both"/>
        <w:rPr>
          <w:rFonts w:ascii="Calibri" w:hAnsi="Calibri" w:cs="Calibri"/>
          <w:color w:val="auto"/>
          <w:sz w:val="22"/>
          <w:szCs w:val="22"/>
        </w:rPr>
      </w:pPr>
      <w:r>
        <w:rPr>
          <w:rFonts w:ascii="Calibri" w:hAnsi="Calibri" w:cs="Calibri"/>
          <w:color w:val="auto"/>
          <w:sz w:val="22"/>
          <w:szCs w:val="22"/>
        </w:rPr>
        <w:t xml:space="preserve">Enfin, il sera proposé </w:t>
      </w:r>
      <w:r w:rsidRPr="005E3525">
        <w:rPr>
          <w:rFonts w:ascii="Calibri" w:hAnsi="Calibri" w:cs="Calibri"/>
          <w:color w:val="auto"/>
          <w:sz w:val="22"/>
          <w:szCs w:val="22"/>
        </w:rPr>
        <w:t xml:space="preserve">une méthodologie souple et adaptée pour réactualiser régulièrement le diagnostic prospectif produit dans le cadre du CEP. </w:t>
      </w:r>
    </w:p>
    <w:p w:rsidR="00CC0D42" w:rsidRPr="005E3525" w:rsidRDefault="00CC0D42" w:rsidP="00C41E62">
      <w:pPr>
        <w:pStyle w:val="Default"/>
        <w:jc w:val="both"/>
        <w:rPr>
          <w:rFonts w:ascii="Calibri" w:hAnsi="Calibri" w:cs="Calibri"/>
          <w:color w:val="auto"/>
          <w:sz w:val="22"/>
          <w:szCs w:val="22"/>
        </w:rPr>
      </w:pPr>
    </w:p>
    <w:p w:rsidR="00CC0D42" w:rsidRPr="00862E27" w:rsidRDefault="00CC0D42" w:rsidP="00C41E62">
      <w:pPr>
        <w:pStyle w:val="Default"/>
        <w:jc w:val="both"/>
        <w:rPr>
          <w:rFonts w:ascii="Calibri" w:hAnsi="Calibri" w:cs="Calibri"/>
          <w:color w:val="auto"/>
          <w:sz w:val="22"/>
          <w:szCs w:val="22"/>
        </w:rPr>
      </w:pPr>
      <w:r w:rsidRPr="009E5174">
        <w:rPr>
          <w:rFonts w:ascii="Calibri" w:hAnsi="Calibri" w:cs="Calibri"/>
          <w:color w:val="auto"/>
          <w:sz w:val="22"/>
          <w:szCs w:val="22"/>
        </w:rPr>
        <w:t>Les travaux définitifs feront l’objet d’un rapport d’étude détaillé ainsi que d’une synthèse des principaux résultats et de préconisations</w:t>
      </w:r>
      <w:r w:rsidR="00A43414">
        <w:rPr>
          <w:rFonts w:ascii="Calibri" w:hAnsi="Calibri" w:cs="Calibri"/>
          <w:color w:val="auto"/>
          <w:sz w:val="22"/>
          <w:szCs w:val="22"/>
        </w:rPr>
        <w:t xml:space="preserve"> qui fera l’objet d’</w:t>
      </w:r>
      <w:r w:rsidR="00712824">
        <w:rPr>
          <w:rFonts w:ascii="Calibri" w:hAnsi="Calibri" w:cs="Calibri"/>
          <w:color w:val="auto"/>
          <w:sz w:val="22"/>
          <w:szCs w:val="22"/>
        </w:rPr>
        <w:t>une communication</w:t>
      </w:r>
    </w:p>
    <w:p w:rsidR="00BB6604" w:rsidRPr="00803FFC" w:rsidRDefault="00BB6604" w:rsidP="00BB6604">
      <w:pPr>
        <w:jc w:val="both"/>
        <w:rPr>
          <w:rFonts w:ascii="Calibri" w:hAnsi="Calibri" w:cs="Calibri"/>
          <w:b/>
          <w:sz w:val="22"/>
          <w:szCs w:val="22"/>
          <w:highlight w:val="yellow"/>
        </w:rPr>
      </w:pPr>
    </w:p>
    <w:p w:rsidR="006F6115" w:rsidRPr="00803FFC" w:rsidRDefault="006F6115" w:rsidP="00BB6604">
      <w:pPr>
        <w:jc w:val="both"/>
        <w:rPr>
          <w:rFonts w:ascii="Calibri" w:hAnsi="Calibri" w:cs="Calibri"/>
          <w:b/>
          <w:sz w:val="22"/>
          <w:szCs w:val="22"/>
          <w:highlight w:val="yellow"/>
        </w:rPr>
      </w:pPr>
    </w:p>
    <w:p w:rsidR="00BB6604" w:rsidRPr="00C600BF" w:rsidRDefault="00C600BF" w:rsidP="006F6115">
      <w:pPr>
        <w:pStyle w:val="Titre1"/>
        <w:pBdr>
          <w:bottom w:val="single" w:sz="4" w:space="1" w:color="00000A"/>
        </w:pBdr>
        <w:shd w:val="clear" w:color="auto" w:fill="FFFFFF" w:themeFill="background1"/>
        <w:spacing w:before="0"/>
        <w:jc w:val="both"/>
        <w:rPr>
          <w:rFonts w:ascii="Calibri" w:hAnsi="Calibri" w:cs="Calibri"/>
          <w:sz w:val="24"/>
          <w:szCs w:val="24"/>
        </w:rPr>
      </w:pPr>
      <w:r>
        <w:rPr>
          <w:rFonts w:ascii="Calibri" w:hAnsi="Calibri" w:cs="Calibri"/>
          <w:sz w:val="24"/>
          <w:szCs w:val="24"/>
        </w:rPr>
        <w:t>6</w:t>
      </w:r>
      <w:r w:rsidRPr="00C600BF">
        <w:rPr>
          <w:rFonts w:ascii="Calibri" w:hAnsi="Calibri" w:cs="Calibri"/>
          <w:sz w:val="24"/>
          <w:szCs w:val="24"/>
        </w:rPr>
        <w:t xml:space="preserve"> </w:t>
      </w:r>
      <w:r w:rsidR="00BB6604" w:rsidRPr="00C600BF">
        <w:rPr>
          <w:rFonts w:ascii="Calibri" w:hAnsi="Calibri" w:cs="Calibri"/>
          <w:sz w:val="24"/>
          <w:szCs w:val="24"/>
        </w:rPr>
        <w:t>- Moyens de travail et d’analyse envisagés</w:t>
      </w:r>
    </w:p>
    <w:p w:rsidR="00BB6604" w:rsidRPr="00C600BF" w:rsidRDefault="00BB6604" w:rsidP="00C600BF">
      <w:pPr>
        <w:shd w:val="clear" w:color="auto" w:fill="FFFFFF" w:themeFill="background1"/>
        <w:jc w:val="both"/>
        <w:rPr>
          <w:rFonts w:ascii="Calibri" w:hAnsi="Calibri" w:cs="Calibri"/>
          <w:b/>
          <w:sz w:val="22"/>
          <w:szCs w:val="22"/>
        </w:rPr>
      </w:pPr>
    </w:p>
    <w:p w:rsidR="00BB6604" w:rsidRDefault="00BB6604" w:rsidP="00C600BF">
      <w:pPr>
        <w:shd w:val="clear" w:color="auto" w:fill="FFFFFF" w:themeFill="background1"/>
        <w:jc w:val="both"/>
        <w:rPr>
          <w:rFonts w:ascii="Calibri" w:hAnsi="Calibri" w:cs="Calibri"/>
          <w:sz w:val="22"/>
          <w:szCs w:val="22"/>
        </w:rPr>
      </w:pPr>
      <w:r w:rsidRPr="00C600BF">
        <w:rPr>
          <w:rFonts w:ascii="Calibri" w:hAnsi="Calibri" w:cs="Calibri"/>
          <w:sz w:val="22"/>
          <w:szCs w:val="22"/>
        </w:rPr>
        <w:t>Les travaux du CEP seront réalisés par un ou des prestataires choisis au terme d’une mise en concurrence. Un ou plusieurs prestataires pourront être retenus et formuler une proposition commune. Dans ce cas, il leur appartiendra de faire état du rôle de chaque composante du consortium et de désigner l’un d’entre eux qui sera l’ensemblier et, à ce titre, passera une convention de prestation avec l’organisme professionnel désigné.</w:t>
      </w:r>
    </w:p>
    <w:p w:rsidR="006F6115" w:rsidRPr="00C600BF" w:rsidRDefault="006F6115" w:rsidP="00C600BF">
      <w:pPr>
        <w:shd w:val="clear" w:color="auto" w:fill="FFFFFF" w:themeFill="background1"/>
        <w:jc w:val="both"/>
        <w:rPr>
          <w:rFonts w:ascii="Calibri" w:hAnsi="Calibri" w:cs="Calibri"/>
          <w:sz w:val="22"/>
          <w:szCs w:val="22"/>
        </w:rPr>
      </w:pPr>
    </w:p>
    <w:p w:rsidR="00BB6604" w:rsidRPr="00C600BF" w:rsidRDefault="00BB6604" w:rsidP="00C600BF">
      <w:pPr>
        <w:shd w:val="clear" w:color="auto" w:fill="FFFFFF" w:themeFill="background1"/>
        <w:jc w:val="both"/>
        <w:rPr>
          <w:rFonts w:ascii="Calibri" w:hAnsi="Calibri" w:cs="Calibri"/>
          <w:sz w:val="22"/>
          <w:szCs w:val="22"/>
        </w:rPr>
      </w:pPr>
      <w:r w:rsidRPr="00C600BF">
        <w:rPr>
          <w:rFonts w:ascii="Calibri" w:hAnsi="Calibri" w:cs="Calibri"/>
          <w:sz w:val="22"/>
          <w:szCs w:val="22"/>
        </w:rPr>
        <w:t>Le prestataire prendra en charge la réalisation des différentes étapes consécutives du contrat d’études prospectives sur la base de la méthodologie qui aura été choisie, ainsi que la mise en œuvre des moyens nécessaires à la réalisation de ce projet.</w:t>
      </w:r>
    </w:p>
    <w:p w:rsidR="00BB6604" w:rsidRPr="00C600BF" w:rsidRDefault="00BB6604" w:rsidP="00BB6604">
      <w:pPr>
        <w:jc w:val="both"/>
        <w:rPr>
          <w:rFonts w:ascii="Calibri" w:hAnsi="Calibri" w:cs="Calibri"/>
          <w:sz w:val="22"/>
          <w:szCs w:val="22"/>
          <w:highlight w:val="yellow"/>
        </w:rPr>
      </w:pPr>
    </w:p>
    <w:p w:rsidR="00BB6604" w:rsidRPr="00C600BF" w:rsidRDefault="00BB6604" w:rsidP="00C600BF">
      <w:pPr>
        <w:shd w:val="clear" w:color="auto" w:fill="FFFFFF" w:themeFill="background1"/>
        <w:jc w:val="both"/>
        <w:rPr>
          <w:rFonts w:ascii="Calibri" w:hAnsi="Calibri" w:cs="Calibri"/>
          <w:sz w:val="22"/>
          <w:szCs w:val="22"/>
        </w:rPr>
      </w:pPr>
      <w:r w:rsidRPr="00C600BF">
        <w:rPr>
          <w:rFonts w:ascii="Calibri" w:hAnsi="Calibri" w:cs="Calibri"/>
          <w:sz w:val="22"/>
          <w:szCs w:val="22"/>
        </w:rPr>
        <w:t>Le prestataire s’attachera en premier lieu à analyser les travaux existants et à procéder à une synthèse avant de débuter les travaux spécifiques sur les différents points du cahier des charges.</w:t>
      </w:r>
    </w:p>
    <w:p w:rsidR="00BB6604" w:rsidRPr="00C600BF" w:rsidRDefault="00BB6604" w:rsidP="00C600BF">
      <w:pPr>
        <w:shd w:val="clear" w:color="auto" w:fill="FFFFFF" w:themeFill="background1"/>
        <w:jc w:val="both"/>
        <w:rPr>
          <w:rFonts w:ascii="Calibri" w:hAnsi="Calibri" w:cs="Calibri"/>
          <w:sz w:val="22"/>
          <w:szCs w:val="22"/>
        </w:rPr>
      </w:pPr>
    </w:p>
    <w:p w:rsidR="00BB6604" w:rsidRPr="00C600BF" w:rsidRDefault="00BB6604" w:rsidP="00C600BF">
      <w:pPr>
        <w:shd w:val="clear" w:color="auto" w:fill="FFFFFF" w:themeFill="background1"/>
        <w:jc w:val="both"/>
        <w:rPr>
          <w:rFonts w:ascii="Calibri" w:hAnsi="Calibri" w:cs="Calibri"/>
          <w:sz w:val="22"/>
          <w:szCs w:val="22"/>
        </w:rPr>
      </w:pPr>
      <w:r w:rsidRPr="00C600BF">
        <w:rPr>
          <w:rFonts w:ascii="Calibri" w:hAnsi="Calibri" w:cs="Calibri"/>
          <w:sz w:val="22"/>
          <w:szCs w:val="22"/>
        </w:rPr>
        <w:t xml:space="preserve">Le prestataire s’attachera notamment à effectuer une analyse documentaire précise des travaux réalisés par le secteur </w:t>
      </w:r>
      <w:r w:rsidR="00C600BF" w:rsidRPr="00C600BF">
        <w:rPr>
          <w:rFonts w:ascii="Calibri" w:hAnsi="Calibri" w:cs="Calibri"/>
          <w:sz w:val="22"/>
          <w:szCs w:val="22"/>
        </w:rPr>
        <w:t>de la construction bois</w:t>
      </w:r>
      <w:r w:rsidR="00BD19B9">
        <w:rPr>
          <w:rFonts w:ascii="Calibri" w:hAnsi="Calibri" w:cs="Calibri"/>
          <w:sz w:val="22"/>
          <w:szCs w:val="22"/>
        </w:rPr>
        <w:t xml:space="preserve"> </w:t>
      </w:r>
      <w:r w:rsidR="00BD19B9" w:rsidRPr="00151BA9">
        <w:rPr>
          <w:rFonts w:ascii="Calibri" w:hAnsi="Calibri" w:cs="Calibri"/>
          <w:sz w:val="22"/>
          <w:szCs w:val="22"/>
        </w:rPr>
        <w:t>(production et mise en œuvre) et de l’aménagement bois</w:t>
      </w:r>
      <w:r w:rsidRPr="00C600BF">
        <w:rPr>
          <w:rFonts w:ascii="Calibri" w:hAnsi="Calibri" w:cs="Calibri"/>
          <w:sz w:val="22"/>
          <w:szCs w:val="22"/>
        </w:rPr>
        <w:t xml:space="preserve"> afin de déterminer le positionnement, le contenu et l’évolution des emplois.</w:t>
      </w:r>
    </w:p>
    <w:p w:rsidR="00BB6604" w:rsidRPr="00C600BF" w:rsidRDefault="00BB6604" w:rsidP="00C600BF">
      <w:pPr>
        <w:shd w:val="clear" w:color="auto" w:fill="FFFFFF" w:themeFill="background1"/>
        <w:jc w:val="both"/>
        <w:rPr>
          <w:rFonts w:ascii="Calibri" w:hAnsi="Calibri" w:cs="Calibri"/>
          <w:sz w:val="22"/>
          <w:szCs w:val="22"/>
        </w:rPr>
      </w:pPr>
    </w:p>
    <w:p w:rsidR="00BB6604" w:rsidRPr="00C600BF" w:rsidRDefault="00BB6604" w:rsidP="00C600BF">
      <w:pPr>
        <w:shd w:val="clear" w:color="auto" w:fill="FFFFFF" w:themeFill="background1"/>
        <w:jc w:val="both"/>
        <w:rPr>
          <w:rFonts w:ascii="Calibri" w:hAnsi="Calibri" w:cs="Calibri"/>
          <w:sz w:val="22"/>
          <w:szCs w:val="22"/>
        </w:rPr>
      </w:pPr>
      <w:r w:rsidRPr="00C600BF">
        <w:rPr>
          <w:rFonts w:ascii="Calibri" w:hAnsi="Calibri" w:cs="Calibri"/>
          <w:sz w:val="22"/>
          <w:szCs w:val="22"/>
        </w:rPr>
        <w:t>En</w:t>
      </w:r>
      <w:r w:rsidR="006F6115">
        <w:rPr>
          <w:rFonts w:ascii="Calibri" w:hAnsi="Calibri" w:cs="Calibri"/>
          <w:sz w:val="22"/>
          <w:szCs w:val="22"/>
        </w:rPr>
        <w:t xml:space="preserve">fin, les données statistiques </w:t>
      </w:r>
      <w:r w:rsidR="00C600BF" w:rsidRPr="00C600BF">
        <w:rPr>
          <w:rFonts w:ascii="Calibri" w:hAnsi="Calibri" w:cs="Calibri"/>
          <w:sz w:val="22"/>
          <w:szCs w:val="22"/>
        </w:rPr>
        <w:t xml:space="preserve">des </w:t>
      </w:r>
      <w:r w:rsidR="00A3287F">
        <w:rPr>
          <w:rFonts w:ascii="Calibri" w:hAnsi="Calibri" w:cs="Calibri"/>
          <w:sz w:val="22"/>
          <w:szCs w:val="22"/>
        </w:rPr>
        <w:t>OPCA</w:t>
      </w:r>
      <w:r w:rsidR="00C600BF" w:rsidRPr="00C600BF">
        <w:rPr>
          <w:rFonts w:ascii="Calibri" w:hAnsi="Calibri" w:cs="Calibri"/>
          <w:sz w:val="22"/>
          <w:szCs w:val="22"/>
        </w:rPr>
        <w:t xml:space="preserve"> </w:t>
      </w:r>
      <w:r w:rsidRPr="00C600BF">
        <w:rPr>
          <w:rFonts w:ascii="Calibri" w:hAnsi="Calibri" w:cs="Calibri"/>
          <w:sz w:val="22"/>
          <w:szCs w:val="22"/>
        </w:rPr>
        <w:t>permettront des analyses sur la formation professionnelle des salariés et des jeunes en formation alternée.</w:t>
      </w:r>
    </w:p>
    <w:p w:rsidR="00BB6604" w:rsidRPr="00C600BF" w:rsidRDefault="00BB6604" w:rsidP="00C600BF">
      <w:pPr>
        <w:shd w:val="clear" w:color="auto" w:fill="FFFFFF" w:themeFill="background1"/>
        <w:jc w:val="both"/>
        <w:rPr>
          <w:rFonts w:ascii="Calibri" w:hAnsi="Calibri" w:cs="Calibri"/>
          <w:sz w:val="22"/>
          <w:szCs w:val="22"/>
        </w:rPr>
      </w:pPr>
    </w:p>
    <w:p w:rsidR="00BB6604" w:rsidRPr="00C600BF" w:rsidRDefault="00BB6604" w:rsidP="00C600BF">
      <w:pPr>
        <w:shd w:val="clear" w:color="auto" w:fill="FFFFFF" w:themeFill="background1"/>
        <w:jc w:val="both"/>
        <w:rPr>
          <w:rFonts w:ascii="Calibri" w:hAnsi="Calibri" w:cs="Calibri"/>
          <w:sz w:val="22"/>
          <w:szCs w:val="22"/>
        </w:rPr>
      </w:pPr>
      <w:r w:rsidRPr="00C600BF">
        <w:rPr>
          <w:rFonts w:ascii="Calibri" w:hAnsi="Calibri" w:cs="Calibri"/>
          <w:sz w:val="22"/>
          <w:szCs w:val="22"/>
        </w:rPr>
        <w:t>Un cadrage statistique par exploitation ad hoc des sources statistiques publiques et professionnelles seront à préciser dans l’offre afin d’avoir une vision globale des effectifs et notamment de disposer d’éléments concernant la pyramide des âges et les qualifications.</w:t>
      </w:r>
    </w:p>
    <w:p w:rsidR="00BB6604" w:rsidRPr="00C600BF" w:rsidRDefault="00BB6604" w:rsidP="00C600BF">
      <w:pPr>
        <w:shd w:val="clear" w:color="auto" w:fill="FFFFFF" w:themeFill="background1"/>
        <w:jc w:val="both"/>
        <w:rPr>
          <w:rFonts w:ascii="Calibri" w:hAnsi="Calibri" w:cs="Calibri"/>
          <w:sz w:val="22"/>
          <w:szCs w:val="22"/>
        </w:rPr>
      </w:pPr>
    </w:p>
    <w:p w:rsidR="00BB6604" w:rsidRPr="00C600BF" w:rsidRDefault="00BB6604" w:rsidP="00C600BF">
      <w:pPr>
        <w:shd w:val="clear" w:color="auto" w:fill="FFFFFF" w:themeFill="background1"/>
        <w:jc w:val="both"/>
        <w:rPr>
          <w:rFonts w:ascii="Calibri" w:hAnsi="Calibri" w:cs="Calibri"/>
          <w:sz w:val="22"/>
          <w:szCs w:val="22"/>
        </w:rPr>
      </w:pPr>
      <w:r w:rsidRPr="00C600BF">
        <w:rPr>
          <w:rFonts w:ascii="Calibri" w:hAnsi="Calibri" w:cs="Calibri"/>
          <w:sz w:val="22"/>
          <w:szCs w:val="22"/>
        </w:rPr>
        <w:t>Certaines étapes nécessiteront la mise en œuvre d’études qualitatives basées sur la réalisation d’interviews de l’ensemble des acteurs de la profession : chefs d’entreprises, directeurs de l’innovation, ceux de la formation et ceux du développement durable, salariés et leurs représentants, formateurs, jeunes en formation, organisations professionnelles et syndicales, OPCA,… selon des méthodes qui seront définies dans l’offre.</w:t>
      </w:r>
    </w:p>
    <w:p w:rsidR="00BB6604" w:rsidRDefault="00BB6604" w:rsidP="00C600BF">
      <w:pPr>
        <w:shd w:val="clear" w:color="auto" w:fill="FFFFFF" w:themeFill="background1"/>
        <w:jc w:val="both"/>
        <w:rPr>
          <w:rFonts w:ascii="Calibri" w:hAnsi="Calibri" w:cs="Calibri"/>
          <w:sz w:val="22"/>
          <w:szCs w:val="22"/>
        </w:rPr>
      </w:pPr>
    </w:p>
    <w:p w:rsidR="009D6505" w:rsidRDefault="009D6505" w:rsidP="00C600BF">
      <w:pPr>
        <w:shd w:val="clear" w:color="auto" w:fill="FFFFFF" w:themeFill="background1"/>
        <w:jc w:val="both"/>
        <w:rPr>
          <w:rFonts w:ascii="Calibri" w:hAnsi="Calibri" w:cs="Calibri"/>
          <w:sz w:val="22"/>
          <w:szCs w:val="22"/>
        </w:rPr>
      </w:pPr>
    </w:p>
    <w:p w:rsidR="009D6505" w:rsidRPr="006F6115" w:rsidRDefault="009D6505" w:rsidP="009D6505">
      <w:pPr>
        <w:pStyle w:val="Titre1"/>
        <w:pBdr>
          <w:bottom w:val="single" w:sz="4" w:space="1" w:color="00000A"/>
        </w:pBdr>
        <w:spacing w:before="0"/>
        <w:jc w:val="both"/>
        <w:rPr>
          <w:rFonts w:ascii="Calibri" w:hAnsi="Calibri" w:cs="Calibri"/>
          <w:sz w:val="24"/>
          <w:szCs w:val="24"/>
        </w:rPr>
      </w:pPr>
      <w:r>
        <w:rPr>
          <w:rFonts w:ascii="Calibri" w:hAnsi="Calibri" w:cs="Calibri"/>
          <w:sz w:val="24"/>
          <w:szCs w:val="24"/>
        </w:rPr>
        <w:t>7</w:t>
      </w:r>
      <w:r w:rsidRPr="00C600BF">
        <w:rPr>
          <w:rFonts w:ascii="Calibri" w:hAnsi="Calibri" w:cs="Calibri"/>
          <w:sz w:val="24"/>
          <w:szCs w:val="24"/>
        </w:rPr>
        <w:t xml:space="preserve">- </w:t>
      </w:r>
      <w:r>
        <w:rPr>
          <w:rFonts w:ascii="Calibri" w:hAnsi="Calibri" w:cs="Calibri"/>
          <w:sz w:val="24"/>
          <w:szCs w:val="24"/>
        </w:rPr>
        <w:t>Livrables</w:t>
      </w:r>
    </w:p>
    <w:p w:rsidR="009D6505" w:rsidRDefault="009D6505" w:rsidP="00C600BF">
      <w:pPr>
        <w:shd w:val="clear" w:color="auto" w:fill="FFFFFF" w:themeFill="background1"/>
        <w:jc w:val="both"/>
        <w:rPr>
          <w:rFonts w:ascii="Calibri" w:hAnsi="Calibri" w:cs="Calibri"/>
          <w:sz w:val="22"/>
          <w:szCs w:val="22"/>
        </w:rPr>
      </w:pPr>
    </w:p>
    <w:p w:rsidR="00803FFC" w:rsidRDefault="00803FFC" w:rsidP="00151BA9">
      <w:pPr>
        <w:shd w:val="clear" w:color="auto" w:fill="FFFFFF" w:themeFill="background1"/>
        <w:jc w:val="both"/>
        <w:rPr>
          <w:rFonts w:ascii="Calibri" w:hAnsi="Calibri" w:cs="Calibri"/>
          <w:sz w:val="22"/>
          <w:szCs w:val="22"/>
        </w:rPr>
      </w:pPr>
      <w:r>
        <w:rPr>
          <w:rFonts w:ascii="Calibri" w:hAnsi="Calibri" w:cs="Calibri"/>
          <w:sz w:val="22"/>
          <w:szCs w:val="22"/>
        </w:rPr>
        <w:t xml:space="preserve">Le prestataire mettra à disposition un rapport détaillé ainsi qu’une synthèse sous format Word. </w:t>
      </w:r>
      <w:r w:rsidRPr="00BD19B9">
        <w:rPr>
          <w:rFonts w:ascii="Calibri" w:hAnsi="Calibri" w:cs="Calibri"/>
          <w:sz w:val="22"/>
          <w:szCs w:val="22"/>
        </w:rPr>
        <w:t>Il en réalisera également une version pré-éditoriale permettant une publication des documents</w:t>
      </w:r>
      <w:r>
        <w:rPr>
          <w:rFonts w:ascii="Calibri" w:hAnsi="Calibri" w:cs="Calibri"/>
          <w:sz w:val="22"/>
          <w:szCs w:val="22"/>
        </w:rPr>
        <w:t>.</w:t>
      </w:r>
    </w:p>
    <w:p w:rsidR="009D6505" w:rsidRDefault="009D6505" w:rsidP="00C600BF">
      <w:pPr>
        <w:shd w:val="clear" w:color="auto" w:fill="FFFFFF" w:themeFill="background1"/>
        <w:jc w:val="both"/>
        <w:rPr>
          <w:rFonts w:ascii="Calibri" w:hAnsi="Calibri" w:cs="Calibri"/>
          <w:sz w:val="22"/>
          <w:szCs w:val="22"/>
        </w:rPr>
      </w:pPr>
    </w:p>
    <w:p w:rsidR="00ED74A6" w:rsidRDefault="00ED74A6" w:rsidP="00C600BF">
      <w:pPr>
        <w:shd w:val="clear" w:color="auto" w:fill="FFFFFF" w:themeFill="background1"/>
        <w:jc w:val="both"/>
        <w:rPr>
          <w:rFonts w:ascii="Calibri" w:hAnsi="Calibri" w:cs="Calibri"/>
          <w:sz w:val="22"/>
          <w:szCs w:val="22"/>
        </w:rPr>
      </w:pPr>
      <w:r>
        <w:rPr>
          <w:rFonts w:ascii="Calibri" w:hAnsi="Calibri" w:cs="Calibri"/>
          <w:sz w:val="22"/>
          <w:szCs w:val="22"/>
        </w:rPr>
        <w:t xml:space="preserve">Le prestataire fournira également deux notes d’avancement intermédiaire de l’étude ainsi que les présentations pour l’animation des comités de pilotage. </w:t>
      </w:r>
    </w:p>
    <w:p w:rsidR="00803FFC" w:rsidRDefault="00803FFC" w:rsidP="00C600BF">
      <w:pPr>
        <w:shd w:val="clear" w:color="auto" w:fill="FFFFFF" w:themeFill="background1"/>
        <w:jc w:val="both"/>
        <w:rPr>
          <w:rFonts w:ascii="Calibri" w:hAnsi="Calibri" w:cs="Calibri"/>
          <w:sz w:val="22"/>
          <w:szCs w:val="22"/>
        </w:rPr>
      </w:pPr>
    </w:p>
    <w:p w:rsidR="00ED74A6" w:rsidRPr="00C600BF" w:rsidRDefault="00ED74A6" w:rsidP="00C600BF">
      <w:pPr>
        <w:shd w:val="clear" w:color="auto" w:fill="FFFFFF" w:themeFill="background1"/>
        <w:jc w:val="both"/>
        <w:rPr>
          <w:rFonts w:ascii="Calibri" w:hAnsi="Calibri" w:cs="Calibri"/>
          <w:sz w:val="22"/>
          <w:szCs w:val="22"/>
        </w:rPr>
      </w:pPr>
    </w:p>
    <w:p w:rsidR="00BB6604" w:rsidRPr="006F6115" w:rsidRDefault="009D6505" w:rsidP="006F6115">
      <w:pPr>
        <w:pStyle w:val="Titre1"/>
        <w:pBdr>
          <w:bottom w:val="single" w:sz="4" w:space="1" w:color="00000A"/>
        </w:pBdr>
        <w:spacing w:before="0"/>
        <w:jc w:val="both"/>
        <w:rPr>
          <w:rFonts w:ascii="Calibri" w:hAnsi="Calibri" w:cs="Calibri"/>
          <w:sz w:val="24"/>
          <w:szCs w:val="24"/>
        </w:rPr>
      </w:pPr>
      <w:r>
        <w:rPr>
          <w:rFonts w:ascii="Calibri" w:hAnsi="Calibri" w:cs="Calibri"/>
          <w:sz w:val="24"/>
          <w:szCs w:val="24"/>
        </w:rPr>
        <w:t xml:space="preserve">8 </w:t>
      </w:r>
      <w:r w:rsidR="00BB6604" w:rsidRPr="00C600BF">
        <w:rPr>
          <w:rFonts w:ascii="Calibri" w:hAnsi="Calibri" w:cs="Calibri"/>
          <w:sz w:val="24"/>
          <w:szCs w:val="24"/>
        </w:rPr>
        <w:t>- Organisation et réalisation du CEP</w:t>
      </w:r>
    </w:p>
    <w:p w:rsidR="00BB6604" w:rsidRPr="001646F0" w:rsidRDefault="009D6505" w:rsidP="00BB6604">
      <w:pPr>
        <w:spacing w:before="100" w:beforeAutospacing="1" w:after="100" w:afterAutospacing="1"/>
        <w:jc w:val="both"/>
        <w:rPr>
          <w:rFonts w:ascii="Calibri" w:hAnsi="Calibri" w:cs="Calibri"/>
          <w:b/>
          <w:sz w:val="22"/>
          <w:szCs w:val="22"/>
        </w:rPr>
      </w:pPr>
      <w:r>
        <w:rPr>
          <w:rFonts w:ascii="Calibri" w:hAnsi="Calibri" w:cs="Calibri"/>
          <w:b/>
          <w:sz w:val="22"/>
          <w:szCs w:val="22"/>
        </w:rPr>
        <w:t>8</w:t>
      </w:r>
      <w:r w:rsidR="00BB6604" w:rsidRPr="001646F0">
        <w:rPr>
          <w:rFonts w:ascii="Calibri" w:hAnsi="Calibri" w:cs="Calibri"/>
          <w:b/>
          <w:sz w:val="22"/>
          <w:szCs w:val="22"/>
        </w:rPr>
        <w:t>-1 Comité de pilotage </w:t>
      </w:r>
    </w:p>
    <w:p w:rsidR="00BB6604" w:rsidRPr="001646F0" w:rsidRDefault="00BB6604" w:rsidP="006F6115">
      <w:pPr>
        <w:spacing w:before="120" w:after="100" w:afterAutospacing="1"/>
        <w:jc w:val="both"/>
        <w:rPr>
          <w:rFonts w:ascii="Calibri" w:hAnsi="Calibri" w:cs="Calibri"/>
          <w:sz w:val="22"/>
          <w:szCs w:val="22"/>
        </w:rPr>
      </w:pPr>
      <w:r w:rsidRPr="001646F0">
        <w:rPr>
          <w:rFonts w:ascii="Calibri" w:hAnsi="Calibri" w:cs="Calibri"/>
          <w:sz w:val="22"/>
          <w:szCs w:val="22"/>
        </w:rPr>
        <w:t>Le comité de pilotage est composé :</w:t>
      </w:r>
    </w:p>
    <w:p w:rsidR="00BB6604" w:rsidRPr="001646F0" w:rsidRDefault="00BB6604" w:rsidP="006F6115">
      <w:pPr>
        <w:pStyle w:val="Paragraphedeliste"/>
        <w:numPr>
          <w:ilvl w:val="0"/>
          <w:numId w:val="10"/>
        </w:numPr>
        <w:spacing w:before="120" w:after="100" w:afterAutospacing="1"/>
        <w:ind w:left="714" w:hanging="357"/>
        <w:contextualSpacing w:val="0"/>
        <w:jc w:val="both"/>
        <w:rPr>
          <w:rFonts w:ascii="Calibri" w:hAnsi="Calibri" w:cs="Calibri"/>
          <w:sz w:val="22"/>
          <w:szCs w:val="22"/>
        </w:rPr>
      </w:pPr>
      <w:r w:rsidRPr="001646F0">
        <w:rPr>
          <w:rFonts w:ascii="Calibri" w:hAnsi="Calibri" w:cs="Calibri"/>
          <w:sz w:val="22"/>
          <w:szCs w:val="22"/>
        </w:rPr>
        <w:t>de représentants de l’Etat (DGEFP) ;</w:t>
      </w:r>
    </w:p>
    <w:p w:rsidR="00C41E62" w:rsidRDefault="006F6115" w:rsidP="00C41E62">
      <w:pPr>
        <w:pStyle w:val="Paragraphedeliste"/>
        <w:numPr>
          <w:ilvl w:val="0"/>
          <w:numId w:val="10"/>
        </w:numPr>
        <w:spacing w:before="120"/>
        <w:ind w:left="714" w:hanging="357"/>
        <w:contextualSpacing w:val="0"/>
        <w:jc w:val="both"/>
        <w:rPr>
          <w:rFonts w:ascii="Calibri" w:hAnsi="Calibri" w:cs="Calibri"/>
          <w:sz w:val="22"/>
          <w:szCs w:val="22"/>
        </w:rPr>
      </w:pPr>
      <w:r>
        <w:rPr>
          <w:rFonts w:ascii="Calibri" w:hAnsi="Calibri" w:cs="Calibri"/>
          <w:sz w:val="22"/>
          <w:szCs w:val="22"/>
        </w:rPr>
        <w:t xml:space="preserve">de représentants du CSF-Bois et des organisations professionnelles : FNB, UICB, UMB-FFB, CAPEB, Ameublement Français </w:t>
      </w:r>
      <w:r w:rsidR="00BB6604" w:rsidRPr="001646F0">
        <w:rPr>
          <w:rFonts w:ascii="Calibri" w:hAnsi="Calibri" w:cs="Calibri"/>
          <w:sz w:val="22"/>
          <w:szCs w:val="22"/>
        </w:rPr>
        <w:t>;</w:t>
      </w:r>
    </w:p>
    <w:p w:rsidR="00BB6604" w:rsidRPr="00C41E62" w:rsidRDefault="00BB6604" w:rsidP="00C41E62">
      <w:pPr>
        <w:pStyle w:val="Paragraphedeliste"/>
        <w:numPr>
          <w:ilvl w:val="0"/>
          <w:numId w:val="10"/>
        </w:numPr>
        <w:spacing w:before="120"/>
        <w:ind w:left="714" w:hanging="357"/>
        <w:contextualSpacing w:val="0"/>
        <w:jc w:val="both"/>
        <w:rPr>
          <w:rFonts w:ascii="Calibri" w:hAnsi="Calibri" w:cs="Calibri"/>
          <w:sz w:val="22"/>
          <w:szCs w:val="22"/>
        </w:rPr>
      </w:pPr>
      <w:r w:rsidRPr="00C41E62">
        <w:rPr>
          <w:rFonts w:ascii="Calibri" w:hAnsi="Calibri" w:cs="Calibri"/>
          <w:sz w:val="22"/>
          <w:szCs w:val="22"/>
        </w:rPr>
        <w:t>en fonction des sujets abordés : de personnes qualifiées de</w:t>
      </w:r>
      <w:r w:rsidR="0094424B">
        <w:rPr>
          <w:rFonts w:ascii="Calibri" w:hAnsi="Calibri" w:cs="Calibri"/>
          <w:sz w:val="22"/>
          <w:szCs w:val="22"/>
        </w:rPr>
        <w:t xml:space="preserve">s </w:t>
      </w:r>
      <w:r w:rsidRPr="00C41E62">
        <w:rPr>
          <w:rFonts w:ascii="Calibri" w:hAnsi="Calibri" w:cs="Calibri"/>
          <w:sz w:val="22"/>
          <w:szCs w:val="22"/>
        </w:rPr>
        <w:t xml:space="preserve">OPCA, </w:t>
      </w:r>
      <w:r w:rsidR="001D635A">
        <w:rPr>
          <w:rFonts w:ascii="Calibri" w:hAnsi="Calibri" w:cs="Calibri"/>
          <w:sz w:val="22"/>
          <w:szCs w:val="22"/>
        </w:rPr>
        <w:t xml:space="preserve">des </w:t>
      </w:r>
      <w:r w:rsidR="00A3287F">
        <w:rPr>
          <w:rFonts w:ascii="Calibri" w:hAnsi="Calibri" w:cs="Calibri"/>
          <w:sz w:val="22"/>
          <w:szCs w:val="22"/>
        </w:rPr>
        <w:t>observatoires prospectif des métier</w:t>
      </w:r>
      <w:r w:rsidR="001D635A">
        <w:rPr>
          <w:rFonts w:ascii="Calibri" w:hAnsi="Calibri" w:cs="Calibri"/>
          <w:sz w:val="22"/>
          <w:szCs w:val="22"/>
        </w:rPr>
        <w:t>s et des qualifications (OPMQ)</w:t>
      </w:r>
      <w:r w:rsidR="00C41E62">
        <w:rPr>
          <w:rFonts w:ascii="Calibri" w:hAnsi="Calibri" w:cs="Calibri"/>
          <w:sz w:val="22"/>
          <w:szCs w:val="22"/>
        </w:rPr>
        <w:t>,</w:t>
      </w:r>
      <w:r w:rsidR="00BD19B9">
        <w:rPr>
          <w:rFonts w:ascii="Calibri" w:hAnsi="Calibri" w:cs="Calibri"/>
          <w:sz w:val="22"/>
          <w:szCs w:val="22"/>
        </w:rPr>
        <w:t xml:space="preserve"> </w:t>
      </w:r>
      <w:r w:rsidRPr="00C41E62">
        <w:rPr>
          <w:rFonts w:ascii="Calibri" w:hAnsi="Calibri" w:cs="Calibri"/>
          <w:sz w:val="22"/>
          <w:szCs w:val="22"/>
        </w:rPr>
        <w:t>des organismes professionnels ou de l’administration (ministère de l’éducation nationale, de l’enseignement supérieur de la recherche et de l’innovation, de la transition écologique et solidaire, …).</w:t>
      </w:r>
    </w:p>
    <w:p w:rsidR="00BB6604" w:rsidRPr="001646F0" w:rsidRDefault="00BB6604" w:rsidP="00BB6604">
      <w:pPr>
        <w:spacing w:before="100" w:beforeAutospacing="1" w:after="100" w:afterAutospacing="1"/>
        <w:jc w:val="both"/>
        <w:rPr>
          <w:rFonts w:ascii="Calibri" w:hAnsi="Calibri" w:cs="Calibri"/>
          <w:sz w:val="22"/>
          <w:szCs w:val="22"/>
        </w:rPr>
      </w:pPr>
      <w:r w:rsidRPr="001646F0">
        <w:rPr>
          <w:rFonts w:ascii="Calibri" w:hAnsi="Calibri" w:cs="Calibri"/>
          <w:sz w:val="22"/>
          <w:szCs w:val="22"/>
        </w:rPr>
        <w:t>Il sera co-présidé par un représentant de la Délégation Générale à l’Emploi et à la Formation Profe</w:t>
      </w:r>
      <w:r w:rsidR="00ED74A6">
        <w:rPr>
          <w:rFonts w:ascii="Calibri" w:hAnsi="Calibri" w:cs="Calibri"/>
          <w:sz w:val="22"/>
          <w:szCs w:val="22"/>
        </w:rPr>
        <w:t xml:space="preserve">ssionnelle et un représentant du CSF-Bois. </w:t>
      </w:r>
      <w:r w:rsidRPr="001646F0">
        <w:rPr>
          <w:rFonts w:ascii="Calibri" w:hAnsi="Calibri" w:cs="Calibri"/>
          <w:sz w:val="22"/>
          <w:szCs w:val="22"/>
        </w:rPr>
        <w:t>Il aura pour mission d’impulser, orienter, animer et piloter l’ensemble des travaux du CEP. Il assurera le suivi de la mise en œuvre des différentes phases de la procédure de réalisation du CEP en conformité avec le cahier des charges et il validera chacune des productions intermédiaires et finales.</w:t>
      </w:r>
    </w:p>
    <w:p w:rsidR="00BB6604" w:rsidRPr="001646F0" w:rsidRDefault="00BB6604" w:rsidP="00BB6604">
      <w:pPr>
        <w:spacing w:before="100" w:beforeAutospacing="1" w:after="100" w:afterAutospacing="1"/>
        <w:jc w:val="both"/>
        <w:rPr>
          <w:rFonts w:ascii="Calibri" w:hAnsi="Calibri" w:cs="Calibri"/>
          <w:sz w:val="22"/>
          <w:szCs w:val="22"/>
        </w:rPr>
      </w:pPr>
      <w:r w:rsidRPr="001646F0">
        <w:rPr>
          <w:rFonts w:ascii="Calibri" w:hAnsi="Calibri" w:cs="Calibri"/>
          <w:sz w:val="22"/>
          <w:szCs w:val="22"/>
        </w:rPr>
        <w:t xml:space="preserve">Dans le cadre de la réalisation des travaux, le prestataire devra consulter des représentants de l’Education nationale, de l’AFPA, de Pôle Emploi pour assurer le meilleur maillage des formations sur </w:t>
      </w:r>
      <w:r w:rsidRPr="001646F0">
        <w:rPr>
          <w:rFonts w:ascii="Calibri" w:hAnsi="Calibri" w:cs="Calibri"/>
          <w:sz w:val="22"/>
          <w:szCs w:val="22"/>
        </w:rPr>
        <w:lastRenderedPageBreak/>
        <w:t>tout le territoire. Il pourra s’appuyer utilement sur les études des cellules économiques régio</w:t>
      </w:r>
      <w:r w:rsidR="001D635A">
        <w:rPr>
          <w:rFonts w:ascii="Calibri" w:hAnsi="Calibri" w:cs="Calibri"/>
          <w:sz w:val="22"/>
          <w:szCs w:val="22"/>
        </w:rPr>
        <w:t>n</w:t>
      </w:r>
      <w:r w:rsidR="00881816">
        <w:rPr>
          <w:rFonts w:ascii="Calibri" w:hAnsi="Calibri" w:cs="Calibri"/>
          <w:sz w:val="22"/>
          <w:szCs w:val="22"/>
        </w:rPr>
        <w:t>ales de la construction (CERC),</w:t>
      </w:r>
      <w:r w:rsidR="001D635A">
        <w:rPr>
          <w:rFonts w:ascii="Calibri" w:hAnsi="Calibri" w:cs="Calibri"/>
          <w:sz w:val="22"/>
          <w:szCs w:val="22"/>
        </w:rPr>
        <w:t xml:space="preserve"> des observatoires prospectifs des métiers et des qualifications (OPMQ) et des observatoires régionaux de l’emploi et la formation (OREF).</w:t>
      </w:r>
    </w:p>
    <w:p w:rsidR="00BB6604" w:rsidRDefault="00BB6604" w:rsidP="00BB6604">
      <w:pPr>
        <w:jc w:val="both"/>
        <w:rPr>
          <w:rFonts w:ascii="Calibri" w:hAnsi="Calibri" w:cs="Calibri"/>
          <w:sz w:val="22"/>
          <w:szCs w:val="22"/>
        </w:rPr>
      </w:pPr>
      <w:r w:rsidRPr="001646F0">
        <w:rPr>
          <w:rFonts w:ascii="Calibri" w:hAnsi="Calibri" w:cs="Calibri"/>
          <w:sz w:val="22"/>
          <w:szCs w:val="22"/>
        </w:rPr>
        <w:t xml:space="preserve">Le prestataire assurera les convocations et les </w:t>
      </w:r>
      <w:r w:rsidR="00C41E62" w:rsidRPr="001646F0">
        <w:rPr>
          <w:rFonts w:ascii="Calibri" w:hAnsi="Calibri" w:cs="Calibri"/>
          <w:sz w:val="22"/>
          <w:szCs w:val="22"/>
        </w:rPr>
        <w:t>comptes rendus</w:t>
      </w:r>
      <w:r w:rsidRPr="001646F0">
        <w:rPr>
          <w:rFonts w:ascii="Calibri" w:hAnsi="Calibri" w:cs="Calibri"/>
          <w:sz w:val="22"/>
          <w:szCs w:val="22"/>
        </w:rPr>
        <w:t xml:space="preserve"> de ces réunions.</w:t>
      </w:r>
    </w:p>
    <w:p w:rsidR="00C41E62" w:rsidRPr="001646F0" w:rsidRDefault="00C41E62" w:rsidP="00BB6604">
      <w:pPr>
        <w:jc w:val="both"/>
        <w:rPr>
          <w:rFonts w:ascii="Calibri" w:hAnsi="Calibri" w:cs="Calibri"/>
          <w:sz w:val="22"/>
          <w:szCs w:val="22"/>
        </w:rPr>
      </w:pPr>
    </w:p>
    <w:p w:rsidR="00BB6604" w:rsidRPr="001646F0" w:rsidRDefault="00BB6604" w:rsidP="00BB6604">
      <w:pPr>
        <w:jc w:val="both"/>
        <w:rPr>
          <w:rFonts w:ascii="Calibri" w:hAnsi="Calibri" w:cs="Calibri"/>
          <w:sz w:val="22"/>
          <w:szCs w:val="22"/>
        </w:rPr>
      </w:pPr>
      <w:r w:rsidRPr="001646F0">
        <w:rPr>
          <w:rFonts w:ascii="Calibri" w:hAnsi="Calibri" w:cs="Calibri"/>
          <w:sz w:val="22"/>
          <w:szCs w:val="22"/>
        </w:rPr>
        <w:t>Les rapports intermédiaires ainsi que le rapport final intégrant les préconisations seront remis et soumis pour validation au Comité de pilotage. Ces documents devront parvenir à l’ensemble des participants au Comité de pilotage dix jours avant la date fixée pour la réunion.</w:t>
      </w:r>
    </w:p>
    <w:p w:rsidR="00BB6604" w:rsidRPr="00803FFC" w:rsidRDefault="00BB6604" w:rsidP="00BB6604">
      <w:pPr>
        <w:jc w:val="both"/>
        <w:rPr>
          <w:rFonts w:ascii="Calibri" w:hAnsi="Calibri" w:cs="Calibri"/>
          <w:sz w:val="18"/>
          <w:szCs w:val="18"/>
        </w:rPr>
      </w:pPr>
    </w:p>
    <w:p w:rsidR="00C41E62" w:rsidRPr="00803FFC" w:rsidRDefault="00C41E62" w:rsidP="00BB6604">
      <w:pPr>
        <w:jc w:val="both"/>
        <w:rPr>
          <w:rFonts w:ascii="Calibri" w:hAnsi="Calibri" w:cs="Calibri"/>
          <w:sz w:val="18"/>
          <w:szCs w:val="18"/>
        </w:rPr>
      </w:pPr>
    </w:p>
    <w:p w:rsidR="00BB6604" w:rsidRPr="001646F0" w:rsidRDefault="009D6505" w:rsidP="00BB6604">
      <w:pPr>
        <w:jc w:val="both"/>
        <w:rPr>
          <w:rFonts w:ascii="Calibri" w:hAnsi="Calibri" w:cs="Calibri"/>
          <w:b/>
          <w:sz w:val="22"/>
          <w:szCs w:val="22"/>
          <w:u w:val="single"/>
        </w:rPr>
      </w:pPr>
      <w:r>
        <w:rPr>
          <w:rFonts w:ascii="Calibri" w:hAnsi="Calibri" w:cs="Calibri"/>
          <w:b/>
          <w:sz w:val="22"/>
          <w:szCs w:val="22"/>
        </w:rPr>
        <w:t>8</w:t>
      </w:r>
      <w:r w:rsidR="00BB6604" w:rsidRPr="001646F0">
        <w:rPr>
          <w:rFonts w:ascii="Calibri" w:hAnsi="Calibri" w:cs="Calibri"/>
          <w:b/>
          <w:sz w:val="22"/>
          <w:szCs w:val="22"/>
        </w:rPr>
        <w:t>-2 Organisme</w:t>
      </w:r>
      <w:r w:rsidR="001646F0">
        <w:rPr>
          <w:rFonts w:ascii="Calibri" w:hAnsi="Calibri" w:cs="Calibri"/>
          <w:b/>
          <w:sz w:val="22"/>
          <w:szCs w:val="22"/>
        </w:rPr>
        <w:t>s</w:t>
      </w:r>
      <w:r w:rsidR="00BB6604" w:rsidRPr="001646F0">
        <w:rPr>
          <w:rFonts w:ascii="Calibri" w:hAnsi="Calibri" w:cs="Calibri"/>
          <w:b/>
          <w:sz w:val="22"/>
          <w:szCs w:val="22"/>
        </w:rPr>
        <w:t xml:space="preserve"> relais</w:t>
      </w:r>
    </w:p>
    <w:p w:rsidR="00BB6604" w:rsidRPr="001646F0" w:rsidRDefault="00BB6604" w:rsidP="00BB6604">
      <w:pPr>
        <w:jc w:val="both"/>
        <w:rPr>
          <w:rFonts w:ascii="Calibri" w:hAnsi="Calibri" w:cs="Calibri"/>
          <w:b/>
          <w:sz w:val="22"/>
          <w:szCs w:val="22"/>
        </w:rPr>
      </w:pPr>
    </w:p>
    <w:p w:rsidR="00BB6604" w:rsidRPr="001646F0" w:rsidRDefault="00BD19B9" w:rsidP="00C41E62">
      <w:pPr>
        <w:jc w:val="both"/>
        <w:rPr>
          <w:rFonts w:ascii="Calibri" w:hAnsi="Calibri" w:cs="Calibri"/>
          <w:sz w:val="22"/>
          <w:szCs w:val="22"/>
        </w:rPr>
      </w:pPr>
      <w:r w:rsidRPr="00151BA9">
        <w:rPr>
          <w:rFonts w:ascii="Calibri" w:hAnsi="Calibri" w:cs="Calibri"/>
          <w:sz w:val="22"/>
          <w:szCs w:val="22"/>
        </w:rPr>
        <w:t>OPCALIA, OPCA 3+ et CONSTRUCTYS</w:t>
      </w:r>
      <w:r>
        <w:rPr>
          <w:rFonts w:ascii="Calibri" w:hAnsi="Calibri" w:cs="Calibri"/>
          <w:sz w:val="22"/>
          <w:szCs w:val="22"/>
        </w:rPr>
        <w:t xml:space="preserve"> </w:t>
      </w:r>
      <w:r w:rsidR="00F21310" w:rsidRPr="001646F0">
        <w:rPr>
          <w:rFonts w:ascii="Calibri" w:hAnsi="Calibri" w:cs="Calibri"/>
          <w:sz w:val="22"/>
          <w:szCs w:val="22"/>
        </w:rPr>
        <w:t>s</w:t>
      </w:r>
      <w:r w:rsidR="00F21310">
        <w:rPr>
          <w:rFonts w:ascii="Calibri" w:hAnsi="Calibri" w:cs="Calibri"/>
          <w:sz w:val="22"/>
          <w:szCs w:val="22"/>
        </w:rPr>
        <w:t>ont</w:t>
      </w:r>
      <w:r w:rsidR="00F21310" w:rsidRPr="001646F0">
        <w:rPr>
          <w:rFonts w:ascii="Calibri" w:hAnsi="Calibri" w:cs="Calibri"/>
          <w:sz w:val="22"/>
          <w:szCs w:val="22"/>
        </w:rPr>
        <w:t xml:space="preserve"> mandat</w:t>
      </w:r>
      <w:r w:rsidR="00F21310">
        <w:rPr>
          <w:rFonts w:ascii="Calibri" w:hAnsi="Calibri" w:cs="Calibri"/>
          <w:sz w:val="22"/>
          <w:szCs w:val="22"/>
        </w:rPr>
        <w:t>és</w:t>
      </w:r>
      <w:r w:rsidR="00BB6604" w:rsidRPr="001646F0">
        <w:rPr>
          <w:rFonts w:ascii="Calibri" w:hAnsi="Calibri" w:cs="Calibri"/>
          <w:sz w:val="22"/>
          <w:szCs w:val="22"/>
        </w:rPr>
        <w:t xml:space="preserve"> pour être</w:t>
      </w:r>
      <w:r w:rsidR="001646F0">
        <w:rPr>
          <w:rFonts w:ascii="Calibri" w:hAnsi="Calibri" w:cs="Calibri"/>
          <w:sz w:val="22"/>
          <w:szCs w:val="22"/>
        </w:rPr>
        <w:t xml:space="preserve"> les</w:t>
      </w:r>
      <w:r w:rsidR="00BB6604" w:rsidRPr="001646F0">
        <w:rPr>
          <w:rFonts w:ascii="Calibri" w:hAnsi="Calibri" w:cs="Calibri"/>
          <w:sz w:val="22"/>
          <w:szCs w:val="22"/>
        </w:rPr>
        <w:t xml:space="preserve"> organisme</w:t>
      </w:r>
      <w:r w:rsidR="001646F0">
        <w:rPr>
          <w:rFonts w:ascii="Calibri" w:hAnsi="Calibri" w:cs="Calibri"/>
          <w:sz w:val="22"/>
          <w:szCs w:val="22"/>
        </w:rPr>
        <w:t>s</w:t>
      </w:r>
      <w:r w:rsidR="00BB6604" w:rsidRPr="001646F0">
        <w:rPr>
          <w:rFonts w:ascii="Calibri" w:hAnsi="Calibri" w:cs="Calibri"/>
          <w:sz w:val="22"/>
          <w:szCs w:val="22"/>
        </w:rPr>
        <w:t xml:space="preserve"> relais du CEP. A ce titre, il</w:t>
      </w:r>
      <w:r w:rsidR="001646F0">
        <w:rPr>
          <w:rFonts w:ascii="Calibri" w:hAnsi="Calibri" w:cs="Calibri"/>
          <w:sz w:val="22"/>
          <w:szCs w:val="22"/>
        </w:rPr>
        <w:t>s</w:t>
      </w:r>
      <w:r w:rsidR="00BB6604" w:rsidRPr="001646F0">
        <w:rPr>
          <w:rFonts w:ascii="Calibri" w:hAnsi="Calibri" w:cs="Calibri"/>
          <w:sz w:val="22"/>
          <w:szCs w:val="22"/>
        </w:rPr>
        <w:t xml:space="preserve"> assurer</w:t>
      </w:r>
      <w:r w:rsidR="001646F0">
        <w:rPr>
          <w:rFonts w:ascii="Calibri" w:hAnsi="Calibri" w:cs="Calibri"/>
          <w:sz w:val="22"/>
          <w:szCs w:val="22"/>
        </w:rPr>
        <w:t>ont</w:t>
      </w:r>
      <w:r w:rsidR="00BB6604" w:rsidRPr="001646F0">
        <w:rPr>
          <w:rFonts w:ascii="Calibri" w:hAnsi="Calibri" w:cs="Calibri"/>
          <w:sz w:val="22"/>
          <w:szCs w:val="22"/>
        </w:rPr>
        <w:t xml:space="preserve">  le conventionnement avec le ou le</w:t>
      </w:r>
      <w:r w:rsidR="001D635A">
        <w:rPr>
          <w:rFonts w:ascii="Calibri" w:hAnsi="Calibri" w:cs="Calibri"/>
          <w:sz w:val="22"/>
          <w:szCs w:val="22"/>
        </w:rPr>
        <w:t>s prestataires retenus et pourront</w:t>
      </w:r>
      <w:r w:rsidR="00BB6604" w:rsidRPr="001646F0">
        <w:rPr>
          <w:rFonts w:ascii="Calibri" w:hAnsi="Calibri" w:cs="Calibri"/>
          <w:sz w:val="22"/>
          <w:szCs w:val="22"/>
        </w:rPr>
        <w:t xml:space="preserve"> participer, en tant que de besoin, au COPIL. </w:t>
      </w:r>
    </w:p>
    <w:p w:rsidR="00BB6604" w:rsidRPr="009D6505" w:rsidRDefault="00BB6604" w:rsidP="00BB6604">
      <w:pPr>
        <w:jc w:val="both"/>
        <w:rPr>
          <w:rFonts w:ascii="Calibri" w:hAnsi="Calibri" w:cs="Calibri"/>
          <w:sz w:val="18"/>
          <w:szCs w:val="18"/>
        </w:rPr>
      </w:pPr>
    </w:p>
    <w:p w:rsidR="009D6505" w:rsidRPr="009D6505" w:rsidRDefault="009D6505" w:rsidP="00BB6604">
      <w:pPr>
        <w:jc w:val="both"/>
        <w:rPr>
          <w:rFonts w:ascii="Calibri" w:hAnsi="Calibri" w:cs="Calibri"/>
          <w:sz w:val="18"/>
          <w:szCs w:val="18"/>
        </w:rPr>
      </w:pPr>
    </w:p>
    <w:p w:rsidR="009D6505" w:rsidRPr="009D6505" w:rsidRDefault="009D6505" w:rsidP="00BB6604">
      <w:pPr>
        <w:jc w:val="both"/>
        <w:rPr>
          <w:rFonts w:ascii="Calibri" w:hAnsi="Calibri" w:cs="Calibri"/>
          <w:sz w:val="18"/>
          <w:szCs w:val="18"/>
        </w:rPr>
      </w:pPr>
    </w:p>
    <w:p w:rsidR="00BB6604" w:rsidRPr="001646F0" w:rsidRDefault="009D6505" w:rsidP="009D6505">
      <w:pPr>
        <w:pStyle w:val="Titre1"/>
        <w:pBdr>
          <w:bottom w:val="single" w:sz="4" w:space="1" w:color="00000A"/>
        </w:pBdr>
        <w:spacing w:before="0"/>
        <w:jc w:val="both"/>
        <w:rPr>
          <w:rFonts w:ascii="Calibri" w:hAnsi="Calibri" w:cs="Calibri"/>
          <w:sz w:val="24"/>
          <w:szCs w:val="24"/>
        </w:rPr>
      </w:pPr>
      <w:r>
        <w:rPr>
          <w:rFonts w:ascii="Calibri" w:hAnsi="Calibri" w:cs="Calibri"/>
          <w:sz w:val="24"/>
          <w:szCs w:val="24"/>
        </w:rPr>
        <w:t>9</w:t>
      </w:r>
      <w:r w:rsidR="001646F0" w:rsidRPr="001646F0">
        <w:rPr>
          <w:rFonts w:ascii="Calibri" w:hAnsi="Calibri" w:cs="Calibri"/>
          <w:sz w:val="24"/>
          <w:szCs w:val="24"/>
        </w:rPr>
        <w:t xml:space="preserve"> </w:t>
      </w:r>
      <w:r w:rsidR="00BB6604" w:rsidRPr="001646F0">
        <w:rPr>
          <w:rFonts w:ascii="Calibri" w:hAnsi="Calibri" w:cs="Calibri"/>
          <w:sz w:val="24"/>
          <w:szCs w:val="24"/>
        </w:rPr>
        <w:t>- Réponse et propositions du prestataire</w:t>
      </w:r>
    </w:p>
    <w:p w:rsidR="00BB6604" w:rsidRPr="001646F0" w:rsidRDefault="00BB6604" w:rsidP="00BB6604">
      <w:pPr>
        <w:jc w:val="both"/>
        <w:rPr>
          <w:rFonts w:ascii="Calibri" w:hAnsi="Calibri" w:cs="Calibri"/>
          <w:sz w:val="22"/>
          <w:szCs w:val="22"/>
        </w:rPr>
      </w:pPr>
    </w:p>
    <w:p w:rsidR="00BB6604" w:rsidRPr="001646F0" w:rsidRDefault="00BB6604" w:rsidP="00BB6604">
      <w:pPr>
        <w:jc w:val="both"/>
        <w:rPr>
          <w:rFonts w:ascii="Calibri" w:hAnsi="Calibri" w:cs="Calibri"/>
          <w:sz w:val="22"/>
          <w:szCs w:val="22"/>
        </w:rPr>
      </w:pPr>
      <w:r w:rsidRPr="001646F0">
        <w:rPr>
          <w:rFonts w:ascii="Calibri" w:hAnsi="Calibri" w:cs="Calibri"/>
          <w:sz w:val="22"/>
          <w:szCs w:val="22"/>
        </w:rPr>
        <w:t>Le prestataire explicitera, de manière très précise, la prestation préconisée pour atteindre les exigences définies dans le cahier des charges. L’offre technique doit comporter impérativement les chapitres suivants :</w:t>
      </w:r>
    </w:p>
    <w:p w:rsidR="00BB6604" w:rsidRPr="001646F0" w:rsidRDefault="00BB6604" w:rsidP="00BB6604">
      <w:pPr>
        <w:numPr>
          <w:ilvl w:val="0"/>
          <w:numId w:val="7"/>
        </w:numPr>
        <w:jc w:val="both"/>
        <w:rPr>
          <w:rFonts w:ascii="Calibri" w:hAnsi="Calibri" w:cs="Calibri"/>
          <w:sz w:val="22"/>
          <w:szCs w:val="22"/>
        </w:rPr>
      </w:pPr>
      <w:r w:rsidRPr="001646F0">
        <w:rPr>
          <w:rFonts w:ascii="Calibri" w:hAnsi="Calibri" w:cs="Calibri"/>
          <w:sz w:val="22"/>
          <w:szCs w:val="22"/>
        </w:rPr>
        <w:t>Profil général du prestataire (ou du consortium),</w:t>
      </w:r>
    </w:p>
    <w:p w:rsidR="00BB6604" w:rsidRPr="001646F0" w:rsidRDefault="00BB6604" w:rsidP="00BB6604">
      <w:pPr>
        <w:numPr>
          <w:ilvl w:val="0"/>
          <w:numId w:val="7"/>
        </w:numPr>
        <w:jc w:val="both"/>
        <w:rPr>
          <w:rFonts w:ascii="Calibri" w:hAnsi="Calibri" w:cs="Calibri"/>
          <w:sz w:val="22"/>
          <w:szCs w:val="22"/>
        </w:rPr>
      </w:pPr>
      <w:r w:rsidRPr="001646F0">
        <w:rPr>
          <w:rFonts w:ascii="Calibri" w:hAnsi="Calibri" w:cs="Calibri"/>
          <w:sz w:val="22"/>
          <w:szCs w:val="22"/>
        </w:rPr>
        <w:t>Contexte et objectifs généraux de la prestation.</w:t>
      </w:r>
    </w:p>
    <w:p w:rsidR="00BB6604" w:rsidRPr="001646F0" w:rsidRDefault="00BB6604" w:rsidP="00BB6604">
      <w:pPr>
        <w:jc w:val="both"/>
        <w:rPr>
          <w:rFonts w:ascii="Calibri" w:hAnsi="Calibri" w:cs="Calibri"/>
          <w:sz w:val="22"/>
          <w:szCs w:val="22"/>
        </w:rPr>
      </w:pPr>
    </w:p>
    <w:p w:rsidR="00BB6604" w:rsidRPr="001646F0" w:rsidRDefault="00BB6604" w:rsidP="00BB6604">
      <w:pPr>
        <w:jc w:val="both"/>
        <w:rPr>
          <w:rFonts w:ascii="Calibri" w:hAnsi="Calibri" w:cs="Calibri"/>
          <w:sz w:val="22"/>
          <w:szCs w:val="22"/>
        </w:rPr>
      </w:pPr>
      <w:r w:rsidRPr="001646F0">
        <w:rPr>
          <w:rFonts w:ascii="Calibri" w:hAnsi="Calibri" w:cs="Calibri"/>
          <w:sz w:val="22"/>
          <w:szCs w:val="22"/>
        </w:rPr>
        <w:t>Le prestataire reformule</w:t>
      </w:r>
      <w:r w:rsidR="00151BA9">
        <w:rPr>
          <w:rFonts w:ascii="Calibri" w:hAnsi="Calibri" w:cs="Calibri"/>
          <w:sz w:val="22"/>
          <w:szCs w:val="22"/>
        </w:rPr>
        <w:t>ra</w:t>
      </w:r>
      <w:r w:rsidRPr="001646F0">
        <w:rPr>
          <w:rFonts w:ascii="Calibri" w:hAnsi="Calibri" w:cs="Calibri"/>
          <w:sz w:val="22"/>
          <w:szCs w:val="22"/>
        </w:rPr>
        <w:t xml:space="preserve"> sa propre vision du secteur et de son contexte. Il doit être en mesure de clarifier certains points ou d’en suggérer des compléments sur demande du comité de pilotage.</w:t>
      </w:r>
    </w:p>
    <w:p w:rsidR="00BB6604" w:rsidRPr="001646F0" w:rsidRDefault="00BB6604" w:rsidP="00BB6604">
      <w:pPr>
        <w:jc w:val="both"/>
        <w:rPr>
          <w:rFonts w:ascii="Calibri" w:hAnsi="Calibri" w:cs="Calibri"/>
          <w:sz w:val="22"/>
          <w:szCs w:val="22"/>
        </w:rPr>
      </w:pPr>
    </w:p>
    <w:p w:rsidR="00BB6604" w:rsidRPr="001646F0" w:rsidRDefault="00BB6604" w:rsidP="00BB6604">
      <w:pPr>
        <w:jc w:val="both"/>
        <w:rPr>
          <w:rFonts w:ascii="Calibri" w:hAnsi="Calibri" w:cs="Calibri"/>
          <w:sz w:val="22"/>
          <w:szCs w:val="22"/>
        </w:rPr>
      </w:pPr>
      <w:r w:rsidRPr="001646F0">
        <w:rPr>
          <w:rFonts w:ascii="Calibri" w:hAnsi="Calibri" w:cs="Calibri"/>
          <w:sz w:val="22"/>
          <w:szCs w:val="22"/>
        </w:rPr>
        <w:t>Le prestataire décrit la nature de la prestation à réaliser afin d’en délimiter le contenu précis (démarche) et en déduit le volume de travail qui lui est nécessaire (conception, préparation, réalisation…).</w:t>
      </w:r>
    </w:p>
    <w:p w:rsidR="00BB6604" w:rsidRPr="001646F0" w:rsidRDefault="00BB6604" w:rsidP="00BB6604">
      <w:pPr>
        <w:jc w:val="both"/>
        <w:rPr>
          <w:rFonts w:ascii="Calibri" w:hAnsi="Calibri" w:cs="Calibri"/>
          <w:sz w:val="22"/>
          <w:szCs w:val="22"/>
        </w:rPr>
      </w:pPr>
    </w:p>
    <w:p w:rsidR="00BB6604" w:rsidRPr="001646F0" w:rsidRDefault="00BB6604" w:rsidP="00BB6604">
      <w:pPr>
        <w:jc w:val="both"/>
        <w:rPr>
          <w:rFonts w:ascii="Calibri" w:hAnsi="Calibri" w:cs="Calibri"/>
          <w:sz w:val="22"/>
          <w:szCs w:val="22"/>
        </w:rPr>
      </w:pPr>
      <w:r w:rsidRPr="001646F0">
        <w:rPr>
          <w:rFonts w:ascii="Calibri" w:hAnsi="Calibri" w:cs="Calibri"/>
          <w:sz w:val="22"/>
          <w:szCs w:val="22"/>
        </w:rPr>
        <w:t>Le prestataire présentera quelques références de travaux similaires, menés récemment.</w:t>
      </w:r>
    </w:p>
    <w:p w:rsidR="00BB6604" w:rsidRPr="001646F0" w:rsidRDefault="00BB6604" w:rsidP="00BB6604">
      <w:pPr>
        <w:jc w:val="both"/>
        <w:rPr>
          <w:rFonts w:ascii="Calibri" w:hAnsi="Calibri" w:cs="Calibri"/>
          <w:sz w:val="22"/>
          <w:szCs w:val="22"/>
        </w:rPr>
      </w:pPr>
    </w:p>
    <w:p w:rsidR="00BB6604" w:rsidRPr="001646F0" w:rsidRDefault="00BB6604" w:rsidP="00BB6604">
      <w:pPr>
        <w:jc w:val="both"/>
        <w:rPr>
          <w:rFonts w:ascii="Calibri" w:hAnsi="Calibri" w:cs="Calibri"/>
          <w:sz w:val="22"/>
          <w:szCs w:val="22"/>
        </w:rPr>
      </w:pPr>
      <w:r w:rsidRPr="001646F0">
        <w:rPr>
          <w:rFonts w:ascii="Calibri" w:hAnsi="Calibri" w:cs="Calibri"/>
          <w:sz w:val="22"/>
          <w:szCs w:val="22"/>
        </w:rPr>
        <w:t>Le Comité de pilotage souhaite que le prestataire qui sera retenu dispose d’une expérience significative et désigne un responsable projet unique, qui sera l’interlocuteur privilégié de ce comité.</w:t>
      </w:r>
    </w:p>
    <w:p w:rsidR="00BB6604" w:rsidRPr="001646F0" w:rsidRDefault="00BB6604" w:rsidP="00BB6604">
      <w:pPr>
        <w:jc w:val="both"/>
        <w:rPr>
          <w:rFonts w:ascii="Calibri" w:hAnsi="Calibri" w:cs="Calibri"/>
          <w:sz w:val="22"/>
          <w:szCs w:val="22"/>
        </w:rPr>
      </w:pPr>
    </w:p>
    <w:p w:rsidR="00BB6604" w:rsidRPr="001646F0" w:rsidRDefault="00BB6604" w:rsidP="00C41E62">
      <w:pPr>
        <w:spacing w:before="80"/>
        <w:jc w:val="both"/>
        <w:rPr>
          <w:rFonts w:ascii="Calibri" w:hAnsi="Calibri" w:cs="Calibri"/>
          <w:sz w:val="22"/>
          <w:szCs w:val="22"/>
        </w:rPr>
      </w:pPr>
      <w:r w:rsidRPr="001646F0">
        <w:rPr>
          <w:rFonts w:ascii="Calibri" w:hAnsi="Calibri" w:cs="Calibri"/>
          <w:sz w:val="22"/>
          <w:szCs w:val="22"/>
        </w:rPr>
        <w:t>La réponse du prestataire devra comporter :</w:t>
      </w:r>
    </w:p>
    <w:p w:rsidR="00BB6604" w:rsidRPr="001646F0" w:rsidRDefault="00BB6604" w:rsidP="00C41E62">
      <w:pPr>
        <w:numPr>
          <w:ilvl w:val="0"/>
          <w:numId w:val="8"/>
        </w:numPr>
        <w:spacing w:before="80"/>
        <w:jc w:val="both"/>
        <w:rPr>
          <w:rFonts w:ascii="Calibri" w:hAnsi="Calibri" w:cs="Calibri"/>
          <w:sz w:val="22"/>
          <w:szCs w:val="22"/>
        </w:rPr>
      </w:pPr>
      <w:r w:rsidRPr="001646F0">
        <w:rPr>
          <w:rFonts w:ascii="Calibri" w:hAnsi="Calibri" w:cs="Calibri"/>
          <w:sz w:val="22"/>
          <w:szCs w:val="22"/>
        </w:rPr>
        <w:t>Des précisions sur les méthodologies proposées au regard des enjeux du CEP et des questions propres à chaque étape,</w:t>
      </w:r>
    </w:p>
    <w:p w:rsidR="00BB6604" w:rsidRPr="001646F0" w:rsidRDefault="00BB6604" w:rsidP="00C41E62">
      <w:pPr>
        <w:numPr>
          <w:ilvl w:val="0"/>
          <w:numId w:val="8"/>
        </w:numPr>
        <w:spacing w:before="80"/>
        <w:jc w:val="both"/>
        <w:rPr>
          <w:rFonts w:ascii="Calibri" w:hAnsi="Calibri" w:cs="Calibri"/>
          <w:sz w:val="22"/>
          <w:szCs w:val="22"/>
        </w:rPr>
      </w:pPr>
      <w:r w:rsidRPr="001646F0">
        <w:rPr>
          <w:rFonts w:ascii="Calibri" w:hAnsi="Calibri" w:cs="Calibri"/>
          <w:sz w:val="22"/>
          <w:szCs w:val="22"/>
        </w:rPr>
        <w:t>Les travaux prévus et nécessaires à la réalisation du CEP,</w:t>
      </w:r>
    </w:p>
    <w:p w:rsidR="00BB6604" w:rsidRPr="001646F0" w:rsidRDefault="00BB6604" w:rsidP="00C41E62">
      <w:pPr>
        <w:numPr>
          <w:ilvl w:val="0"/>
          <w:numId w:val="8"/>
        </w:numPr>
        <w:spacing w:before="80"/>
        <w:jc w:val="both"/>
        <w:rPr>
          <w:rFonts w:ascii="Calibri" w:hAnsi="Calibri" w:cs="Calibri"/>
          <w:sz w:val="22"/>
          <w:szCs w:val="22"/>
        </w:rPr>
      </w:pPr>
      <w:r w:rsidRPr="001646F0">
        <w:rPr>
          <w:rFonts w:ascii="Calibri" w:hAnsi="Calibri" w:cs="Calibri"/>
          <w:sz w:val="22"/>
          <w:szCs w:val="22"/>
        </w:rPr>
        <w:t>Le budget indiquant le nombre de jours prévus et les prix unitaires pratiqués, y compris les   frais de déplacements, traduits en équivalent/journées consultant,</w:t>
      </w:r>
    </w:p>
    <w:p w:rsidR="00C41E62" w:rsidRDefault="00BB6604" w:rsidP="00C41E62">
      <w:pPr>
        <w:numPr>
          <w:ilvl w:val="0"/>
          <w:numId w:val="8"/>
        </w:numPr>
        <w:spacing w:before="80"/>
        <w:ind w:left="714" w:hanging="357"/>
        <w:jc w:val="both"/>
        <w:rPr>
          <w:rFonts w:ascii="Calibri" w:hAnsi="Calibri" w:cs="Calibri"/>
          <w:sz w:val="22"/>
          <w:szCs w:val="22"/>
        </w:rPr>
      </w:pPr>
      <w:r w:rsidRPr="001646F0">
        <w:rPr>
          <w:rFonts w:ascii="Calibri" w:hAnsi="Calibri" w:cs="Calibri"/>
          <w:sz w:val="22"/>
          <w:szCs w:val="22"/>
        </w:rPr>
        <w:t>Une présentation de l’équipe,</w:t>
      </w:r>
    </w:p>
    <w:p w:rsidR="00BB6604" w:rsidRPr="00C41E62" w:rsidRDefault="00BB6604" w:rsidP="00C41E62">
      <w:pPr>
        <w:numPr>
          <w:ilvl w:val="0"/>
          <w:numId w:val="8"/>
        </w:numPr>
        <w:spacing w:before="80"/>
        <w:ind w:left="714" w:hanging="357"/>
        <w:jc w:val="both"/>
        <w:rPr>
          <w:rFonts w:ascii="Calibri" w:hAnsi="Calibri" w:cs="Calibri"/>
          <w:sz w:val="22"/>
          <w:szCs w:val="22"/>
        </w:rPr>
      </w:pPr>
      <w:r w:rsidRPr="00C41E62">
        <w:rPr>
          <w:rFonts w:ascii="Calibri" w:hAnsi="Calibri" w:cs="Calibri"/>
          <w:sz w:val="22"/>
          <w:szCs w:val="22"/>
        </w:rPr>
        <w:t>Des références générales sur la connaissance du secteur et des travaux prospectifs.</w:t>
      </w:r>
    </w:p>
    <w:p w:rsidR="00BB6604" w:rsidRPr="00803FFC" w:rsidRDefault="00BB6604" w:rsidP="00BB6604">
      <w:pPr>
        <w:ind w:left="720"/>
        <w:jc w:val="both"/>
        <w:rPr>
          <w:rFonts w:ascii="Calibri" w:hAnsi="Calibri" w:cs="Calibri"/>
          <w:sz w:val="22"/>
          <w:szCs w:val="22"/>
        </w:rPr>
      </w:pPr>
    </w:p>
    <w:p w:rsidR="00C41E62" w:rsidRPr="00803FFC" w:rsidRDefault="00C41E62" w:rsidP="00803FFC">
      <w:pPr>
        <w:jc w:val="both"/>
        <w:rPr>
          <w:rFonts w:ascii="Calibri" w:hAnsi="Calibri" w:cs="Calibri"/>
          <w:sz w:val="22"/>
          <w:szCs w:val="22"/>
        </w:rPr>
      </w:pPr>
    </w:p>
    <w:p w:rsidR="00BB6604" w:rsidRPr="001646F0" w:rsidRDefault="009D6505" w:rsidP="00C41E62">
      <w:pPr>
        <w:pStyle w:val="Titre1"/>
        <w:pBdr>
          <w:bottom w:val="single" w:sz="4" w:space="1" w:color="00000A"/>
        </w:pBdr>
        <w:spacing w:before="0"/>
        <w:jc w:val="both"/>
        <w:rPr>
          <w:rFonts w:ascii="Calibri" w:hAnsi="Calibri" w:cs="Calibri"/>
          <w:sz w:val="24"/>
          <w:szCs w:val="24"/>
        </w:rPr>
      </w:pPr>
      <w:bookmarkStart w:id="0" w:name="_Toc413164862"/>
      <w:r>
        <w:rPr>
          <w:rFonts w:ascii="Calibri" w:hAnsi="Calibri" w:cs="Calibri"/>
          <w:sz w:val="24"/>
          <w:szCs w:val="24"/>
        </w:rPr>
        <w:lastRenderedPageBreak/>
        <w:t>10</w:t>
      </w:r>
      <w:r w:rsidR="001646F0" w:rsidRPr="001646F0">
        <w:rPr>
          <w:rFonts w:ascii="Calibri" w:hAnsi="Calibri" w:cs="Calibri"/>
          <w:sz w:val="24"/>
          <w:szCs w:val="24"/>
        </w:rPr>
        <w:t xml:space="preserve"> </w:t>
      </w:r>
      <w:r w:rsidR="00BB6604" w:rsidRPr="001646F0">
        <w:rPr>
          <w:rFonts w:ascii="Calibri" w:hAnsi="Calibri" w:cs="Calibri"/>
          <w:sz w:val="24"/>
          <w:szCs w:val="24"/>
        </w:rPr>
        <w:t>- Critères de sélection</w:t>
      </w:r>
      <w:bookmarkEnd w:id="0"/>
      <w:r w:rsidR="00BB6604" w:rsidRPr="001646F0">
        <w:rPr>
          <w:rFonts w:ascii="Calibri" w:hAnsi="Calibri" w:cs="Calibri"/>
          <w:sz w:val="24"/>
          <w:szCs w:val="24"/>
        </w:rPr>
        <w:t xml:space="preserve"> </w:t>
      </w:r>
    </w:p>
    <w:p w:rsidR="00BB6604" w:rsidRPr="001646F0" w:rsidRDefault="00BB6604" w:rsidP="00BB6604">
      <w:pPr>
        <w:jc w:val="both"/>
        <w:rPr>
          <w:rFonts w:ascii="Calibri" w:hAnsi="Calibri" w:cs="Calibri"/>
        </w:rPr>
      </w:pPr>
    </w:p>
    <w:p w:rsidR="00BB6604" w:rsidRPr="00C41E62" w:rsidRDefault="00BB6604" w:rsidP="00BB6604">
      <w:pPr>
        <w:jc w:val="both"/>
        <w:rPr>
          <w:rFonts w:ascii="Calibri" w:hAnsi="Calibri" w:cs="Calibri"/>
          <w:b/>
          <w:color w:val="FF0000"/>
          <w:sz w:val="22"/>
          <w:szCs w:val="22"/>
        </w:rPr>
      </w:pPr>
      <w:r w:rsidRPr="00C41E62">
        <w:rPr>
          <w:rFonts w:ascii="Calibri" w:hAnsi="Calibri" w:cs="Calibri"/>
          <w:sz w:val="22"/>
          <w:szCs w:val="22"/>
        </w:rPr>
        <w:t>Les offres des prestataires seront étudiées par le comité de pilotage sur les critères de choix qui porteront essentiellement sur :</w:t>
      </w:r>
    </w:p>
    <w:p w:rsidR="00BB6604" w:rsidRPr="001646F0" w:rsidRDefault="00BB6604" w:rsidP="00BB6604">
      <w:pPr>
        <w:jc w:val="both"/>
        <w:rPr>
          <w:rFonts w:ascii="Calibri" w:hAnsi="Calibri" w:cs="Calibri"/>
          <w:sz w:val="22"/>
          <w:szCs w:val="22"/>
        </w:rPr>
      </w:pPr>
    </w:p>
    <w:p w:rsidR="00BB6604" w:rsidRPr="001646F0" w:rsidRDefault="00BB6604" w:rsidP="00BB6604">
      <w:pPr>
        <w:numPr>
          <w:ilvl w:val="0"/>
          <w:numId w:val="9"/>
        </w:numPr>
        <w:jc w:val="both"/>
        <w:rPr>
          <w:rFonts w:ascii="Calibri" w:hAnsi="Calibri" w:cs="Calibri"/>
          <w:sz w:val="22"/>
          <w:szCs w:val="22"/>
        </w:rPr>
      </w:pPr>
      <w:r w:rsidRPr="001646F0">
        <w:rPr>
          <w:rFonts w:ascii="Calibri" w:hAnsi="Calibri" w:cs="Calibri"/>
          <w:sz w:val="22"/>
          <w:szCs w:val="22"/>
        </w:rPr>
        <w:t>Compréhension des problématiques du secteur (5/20)</w:t>
      </w:r>
    </w:p>
    <w:p w:rsidR="00BB6604" w:rsidRPr="001646F0" w:rsidRDefault="00BB6604" w:rsidP="00BB6604">
      <w:pPr>
        <w:numPr>
          <w:ilvl w:val="0"/>
          <w:numId w:val="9"/>
        </w:numPr>
        <w:jc w:val="both"/>
        <w:rPr>
          <w:rFonts w:ascii="Calibri" w:hAnsi="Calibri" w:cs="Calibri"/>
          <w:sz w:val="22"/>
          <w:szCs w:val="22"/>
        </w:rPr>
      </w:pPr>
      <w:r w:rsidRPr="001646F0">
        <w:rPr>
          <w:rFonts w:ascii="Calibri" w:hAnsi="Calibri" w:cs="Calibri"/>
          <w:sz w:val="22"/>
          <w:szCs w:val="22"/>
        </w:rPr>
        <w:t>Qualité de la méthodologie (5/20)</w:t>
      </w:r>
    </w:p>
    <w:p w:rsidR="00BB6604" w:rsidRPr="001646F0" w:rsidRDefault="00BB6604" w:rsidP="00BB6604">
      <w:pPr>
        <w:numPr>
          <w:ilvl w:val="0"/>
          <w:numId w:val="9"/>
        </w:numPr>
        <w:jc w:val="both"/>
        <w:rPr>
          <w:rFonts w:ascii="Calibri" w:hAnsi="Calibri" w:cs="Calibri"/>
          <w:sz w:val="22"/>
          <w:szCs w:val="22"/>
        </w:rPr>
      </w:pPr>
      <w:r w:rsidRPr="001646F0">
        <w:rPr>
          <w:rFonts w:ascii="Calibri" w:hAnsi="Calibri" w:cs="Calibri"/>
          <w:sz w:val="22"/>
          <w:szCs w:val="22"/>
        </w:rPr>
        <w:t>Qualité de l’équipe responsable du projet (4/20)</w:t>
      </w:r>
    </w:p>
    <w:p w:rsidR="00BB6604" w:rsidRPr="001646F0" w:rsidRDefault="00BB6604" w:rsidP="00BB6604">
      <w:pPr>
        <w:numPr>
          <w:ilvl w:val="0"/>
          <w:numId w:val="9"/>
        </w:numPr>
        <w:jc w:val="both"/>
        <w:rPr>
          <w:rFonts w:ascii="Calibri" w:hAnsi="Calibri" w:cs="Calibri"/>
          <w:sz w:val="22"/>
          <w:szCs w:val="22"/>
        </w:rPr>
      </w:pPr>
      <w:r w:rsidRPr="001646F0">
        <w:rPr>
          <w:rFonts w:ascii="Calibri" w:hAnsi="Calibri" w:cs="Calibri"/>
          <w:sz w:val="22"/>
          <w:szCs w:val="22"/>
        </w:rPr>
        <w:t>Rapport qualité /prix (3/20)</w:t>
      </w:r>
    </w:p>
    <w:p w:rsidR="00BB6604" w:rsidRPr="001646F0" w:rsidRDefault="00BB6604" w:rsidP="00BB6604">
      <w:pPr>
        <w:numPr>
          <w:ilvl w:val="0"/>
          <w:numId w:val="9"/>
        </w:numPr>
        <w:jc w:val="both"/>
        <w:rPr>
          <w:rFonts w:ascii="Calibri" w:hAnsi="Calibri" w:cs="Calibri"/>
          <w:sz w:val="22"/>
          <w:szCs w:val="22"/>
        </w:rPr>
      </w:pPr>
      <w:r w:rsidRPr="001646F0">
        <w:rPr>
          <w:rFonts w:ascii="Calibri" w:hAnsi="Calibri" w:cs="Calibri"/>
          <w:sz w:val="22"/>
          <w:szCs w:val="22"/>
        </w:rPr>
        <w:t>Capacité à respecter les délais (2/20)</w:t>
      </w:r>
    </w:p>
    <w:p w:rsidR="00BB6604" w:rsidRPr="001646F0" w:rsidRDefault="00BB6604" w:rsidP="00BB6604">
      <w:pPr>
        <w:numPr>
          <w:ilvl w:val="0"/>
          <w:numId w:val="9"/>
        </w:numPr>
        <w:jc w:val="both"/>
        <w:rPr>
          <w:rFonts w:ascii="Calibri" w:hAnsi="Calibri" w:cs="Calibri"/>
          <w:sz w:val="22"/>
          <w:szCs w:val="22"/>
        </w:rPr>
      </w:pPr>
      <w:r w:rsidRPr="001646F0">
        <w:rPr>
          <w:rFonts w:ascii="Calibri" w:hAnsi="Calibri" w:cs="Calibri"/>
          <w:sz w:val="22"/>
          <w:szCs w:val="22"/>
        </w:rPr>
        <w:t>Références antérieures de l’organisme candidat (1/20)</w:t>
      </w:r>
    </w:p>
    <w:p w:rsidR="00BB6604" w:rsidRDefault="00BB6604" w:rsidP="00BB6604">
      <w:pPr>
        <w:jc w:val="both"/>
        <w:rPr>
          <w:rFonts w:ascii="Calibri" w:hAnsi="Calibri" w:cs="Calibri"/>
          <w:sz w:val="22"/>
          <w:szCs w:val="22"/>
        </w:rPr>
      </w:pPr>
    </w:p>
    <w:p w:rsidR="00C41E62" w:rsidRDefault="00C41E62" w:rsidP="00BB6604">
      <w:pPr>
        <w:jc w:val="both"/>
        <w:rPr>
          <w:rFonts w:ascii="Calibri" w:hAnsi="Calibri" w:cs="Calibri"/>
          <w:sz w:val="22"/>
          <w:szCs w:val="22"/>
        </w:rPr>
      </w:pPr>
    </w:p>
    <w:p w:rsidR="00C41E62" w:rsidRPr="001646F0" w:rsidRDefault="00C41E62" w:rsidP="00BB6604">
      <w:pPr>
        <w:jc w:val="both"/>
        <w:rPr>
          <w:rFonts w:ascii="Calibri" w:hAnsi="Calibri" w:cs="Calibri"/>
          <w:sz w:val="22"/>
          <w:szCs w:val="22"/>
        </w:rPr>
      </w:pPr>
    </w:p>
    <w:p w:rsidR="00BB6604" w:rsidRPr="00D27D2E" w:rsidRDefault="009D6505" w:rsidP="00C41E62">
      <w:pPr>
        <w:pStyle w:val="Titre1"/>
        <w:pBdr>
          <w:bottom w:val="single" w:sz="4" w:space="1" w:color="00000A"/>
        </w:pBdr>
        <w:spacing w:before="0"/>
        <w:jc w:val="both"/>
        <w:rPr>
          <w:rFonts w:ascii="Calibri" w:hAnsi="Calibri" w:cs="Calibri"/>
          <w:sz w:val="24"/>
          <w:szCs w:val="24"/>
        </w:rPr>
      </w:pPr>
      <w:bookmarkStart w:id="1" w:name="_Toc413164860"/>
      <w:r>
        <w:rPr>
          <w:rFonts w:ascii="Calibri" w:hAnsi="Calibri" w:cs="Calibri"/>
          <w:sz w:val="24"/>
          <w:szCs w:val="24"/>
        </w:rPr>
        <w:t>11</w:t>
      </w:r>
      <w:r w:rsidR="001646F0" w:rsidRPr="00D27D2E">
        <w:rPr>
          <w:rFonts w:ascii="Calibri" w:hAnsi="Calibri" w:cs="Calibri"/>
          <w:sz w:val="24"/>
          <w:szCs w:val="24"/>
        </w:rPr>
        <w:t xml:space="preserve"> </w:t>
      </w:r>
      <w:r w:rsidR="00BB6604" w:rsidRPr="00D27D2E">
        <w:rPr>
          <w:rFonts w:ascii="Calibri" w:hAnsi="Calibri" w:cs="Calibri"/>
          <w:sz w:val="24"/>
          <w:szCs w:val="24"/>
        </w:rPr>
        <w:t xml:space="preserve">- Calendrier prévisionnel </w:t>
      </w:r>
      <w:bookmarkEnd w:id="1"/>
      <w:r w:rsidR="00BB6604" w:rsidRPr="00D27D2E">
        <w:rPr>
          <w:rFonts w:ascii="Calibri" w:hAnsi="Calibri" w:cs="Calibri"/>
          <w:sz w:val="24"/>
          <w:szCs w:val="24"/>
        </w:rPr>
        <w:t xml:space="preserve">et contacts </w:t>
      </w:r>
    </w:p>
    <w:p w:rsidR="00BB6604" w:rsidRPr="00D27D2E" w:rsidRDefault="00BB6604" w:rsidP="00BB6604">
      <w:pPr>
        <w:jc w:val="both"/>
        <w:rPr>
          <w:rFonts w:ascii="Calibri" w:hAnsi="Calibri" w:cs="Calibri"/>
        </w:rPr>
      </w:pPr>
    </w:p>
    <w:p w:rsidR="00BB6604" w:rsidRPr="009D6505" w:rsidRDefault="00BB6604" w:rsidP="00BB6604">
      <w:pPr>
        <w:jc w:val="both"/>
        <w:rPr>
          <w:rFonts w:ascii="Calibri" w:hAnsi="Calibri" w:cs="Calibri"/>
          <w:sz w:val="22"/>
          <w:szCs w:val="22"/>
        </w:rPr>
      </w:pPr>
      <w:r w:rsidRPr="009D6505">
        <w:rPr>
          <w:rFonts w:ascii="Calibri" w:hAnsi="Calibri" w:cs="Calibri"/>
          <w:sz w:val="22"/>
          <w:szCs w:val="22"/>
        </w:rPr>
        <w:t>Publication de l’appel à propositions :</w:t>
      </w:r>
      <w:r w:rsidR="00C41E62" w:rsidRPr="009D6505">
        <w:rPr>
          <w:rFonts w:ascii="Calibri" w:hAnsi="Calibri" w:cs="Calibri"/>
          <w:sz w:val="22"/>
          <w:szCs w:val="22"/>
        </w:rPr>
        <w:t xml:space="preserve"> </w:t>
      </w:r>
      <w:r w:rsidR="00ED74A6">
        <w:rPr>
          <w:rFonts w:ascii="Calibri" w:hAnsi="Calibri" w:cs="Calibri"/>
          <w:b/>
          <w:sz w:val="22"/>
          <w:szCs w:val="22"/>
        </w:rPr>
        <w:t>30</w:t>
      </w:r>
      <w:r w:rsidR="00D27D2E" w:rsidRPr="009D6505">
        <w:rPr>
          <w:rFonts w:ascii="Calibri" w:hAnsi="Calibri" w:cs="Calibri"/>
          <w:b/>
          <w:sz w:val="22"/>
          <w:szCs w:val="22"/>
        </w:rPr>
        <w:t xml:space="preserve"> </w:t>
      </w:r>
      <w:r w:rsidR="00BD19B9" w:rsidRPr="00151BA9">
        <w:rPr>
          <w:rFonts w:ascii="Calibri" w:hAnsi="Calibri" w:cs="Calibri"/>
          <w:b/>
          <w:sz w:val="22"/>
          <w:szCs w:val="22"/>
        </w:rPr>
        <w:t>novembre</w:t>
      </w:r>
      <w:r w:rsidR="00D27D2E" w:rsidRPr="009D6505">
        <w:rPr>
          <w:rFonts w:ascii="Calibri" w:hAnsi="Calibri" w:cs="Calibri"/>
          <w:sz w:val="22"/>
          <w:szCs w:val="22"/>
        </w:rPr>
        <w:t xml:space="preserve"> </w:t>
      </w:r>
      <w:r w:rsidRPr="009D6505">
        <w:rPr>
          <w:rFonts w:ascii="Calibri" w:hAnsi="Calibri" w:cs="Calibri"/>
          <w:b/>
          <w:sz w:val="22"/>
          <w:szCs w:val="22"/>
        </w:rPr>
        <w:t>2018</w:t>
      </w:r>
      <w:r w:rsidRPr="009D6505">
        <w:rPr>
          <w:rFonts w:ascii="Calibri" w:hAnsi="Calibri" w:cs="Calibri"/>
          <w:sz w:val="22"/>
          <w:szCs w:val="22"/>
        </w:rPr>
        <w:t xml:space="preserve"> </w:t>
      </w:r>
    </w:p>
    <w:p w:rsidR="00BB6604" w:rsidRPr="009D6505" w:rsidRDefault="00BB6604" w:rsidP="00BB6604">
      <w:pPr>
        <w:jc w:val="both"/>
        <w:rPr>
          <w:rFonts w:ascii="Calibri" w:hAnsi="Calibri" w:cs="Calibri"/>
          <w:sz w:val="22"/>
          <w:szCs w:val="22"/>
        </w:rPr>
      </w:pPr>
    </w:p>
    <w:p w:rsidR="00BB6604" w:rsidRPr="009D6505" w:rsidRDefault="00BB6604" w:rsidP="00BB6604">
      <w:pPr>
        <w:jc w:val="both"/>
        <w:rPr>
          <w:rFonts w:ascii="Calibri" w:hAnsi="Calibri" w:cs="Calibri"/>
          <w:b/>
          <w:sz w:val="22"/>
          <w:szCs w:val="22"/>
        </w:rPr>
      </w:pPr>
      <w:r w:rsidRPr="009D6505">
        <w:rPr>
          <w:rFonts w:ascii="Calibri" w:hAnsi="Calibri" w:cs="Calibri"/>
          <w:sz w:val="22"/>
          <w:szCs w:val="22"/>
        </w:rPr>
        <w:t xml:space="preserve">Les propositions devront être envoyées au format électronique au plus tard le </w:t>
      </w:r>
      <w:r w:rsidR="002C102A">
        <w:rPr>
          <w:rFonts w:ascii="Calibri" w:hAnsi="Calibri" w:cs="Calibri"/>
          <w:b/>
          <w:sz w:val="22"/>
          <w:szCs w:val="22"/>
        </w:rPr>
        <w:t>9</w:t>
      </w:r>
      <w:r w:rsidR="00ED74A6">
        <w:rPr>
          <w:rFonts w:ascii="Calibri" w:hAnsi="Calibri" w:cs="Calibri"/>
          <w:b/>
          <w:sz w:val="22"/>
          <w:szCs w:val="22"/>
        </w:rPr>
        <w:t xml:space="preserve"> janvier</w:t>
      </w:r>
      <w:r w:rsidR="00D27D2E" w:rsidRPr="009D6505">
        <w:rPr>
          <w:rFonts w:ascii="Calibri" w:hAnsi="Calibri" w:cs="Calibri"/>
          <w:b/>
          <w:sz w:val="22"/>
          <w:szCs w:val="22"/>
        </w:rPr>
        <w:t xml:space="preserve"> </w:t>
      </w:r>
      <w:r w:rsidR="00ED74A6">
        <w:rPr>
          <w:rFonts w:ascii="Calibri" w:hAnsi="Calibri" w:cs="Calibri"/>
          <w:b/>
          <w:sz w:val="22"/>
          <w:szCs w:val="22"/>
        </w:rPr>
        <w:t>2019</w:t>
      </w:r>
      <w:r w:rsidRPr="009D6505">
        <w:rPr>
          <w:rFonts w:ascii="Calibri" w:hAnsi="Calibri" w:cs="Calibri"/>
          <w:b/>
          <w:sz w:val="22"/>
          <w:szCs w:val="22"/>
        </w:rPr>
        <w:t xml:space="preserve"> à 18 h à : </w:t>
      </w:r>
    </w:p>
    <w:p w:rsidR="00BB6604" w:rsidRPr="009D6505" w:rsidRDefault="00BB6604" w:rsidP="00BB6604">
      <w:pPr>
        <w:pStyle w:val="Paragraphedeliste"/>
        <w:numPr>
          <w:ilvl w:val="0"/>
          <w:numId w:val="11"/>
        </w:numPr>
        <w:jc w:val="both"/>
        <w:rPr>
          <w:rFonts w:ascii="Calibri" w:hAnsi="Calibri" w:cs="Calibri"/>
          <w:sz w:val="22"/>
          <w:szCs w:val="22"/>
        </w:rPr>
      </w:pPr>
      <w:r w:rsidRPr="009D6505">
        <w:rPr>
          <w:rFonts w:ascii="Calibri" w:hAnsi="Calibri" w:cs="Calibri"/>
          <w:b/>
          <w:sz w:val="22"/>
          <w:szCs w:val="22"/>
        </w:rPr>
        <w:t xml:space="preserve">Monsieur Arnaud Lasserre (DGEFP) : </w:t>
      </w:r>
      <w:r w:rsidRPr="009D6505">
        <w:rPr>
          <w:rFonts w:ascii="Calibri" w:hAnsi="Calibri" w:cs="Calibri"/>
          <w:sz w:val="22"/>
          <w:szCs w:val="22"/>
        </w:rPr>
        <w:t>arnaud.lasserre@emploi.gouv.fr </w:t>
      </w:r>
    </w:p>
    <w:p w:rsidR="00BB6604" w:rsidRPr="009D6505" w:rsidRDefault="00BB6604" w:rsidP="00BB6604">
      <w:pPr>
        <w:numPr>
          <w:ilvl w:val="0"/>
          <w:numId w:val="11"/>
        </w:numPr>
        <w:rPr>
          <w:rFonts w:ascii="Calibri" w:hAnsi="Calibri" w:cs="Calibri"/>
          <w:b/>
          <w:sz w:val="22"/>
          <w:szCs w:val="22"/>
        </w:rPr>
      </w:pPr>
      <w:r w:rsidRPr="009D6505">
        <w:rPr>
          <w:rFonts w:ascii="Calibri" w:hAnsi="Calibri" w:cs="Calibri"/>
          <w:b/>
          <w:sz w:val="22"/>
          <w:szCs w:val="22"/>
        </w:rPr>
        <w:t xml:space="preserve">Référent </w:t>
      </w:r>
      <w:r w:rsidR="00D27D2E" w:rsidRPr="009D6505">
        <w:rPr>
          <w:rFonts w:ascii="Calibri" w:hAnsi="Calibri" w:cs="Calibri"/>
          <w:b/>
          <w:sz w:val="22"/>
          <w:szCs w:val="22"/>
        </w:rPr>
        <w:t>secteur </w:t>
      </w:r>
      <w:r w:rsidRPr="009D6505">
        <w:rPr>
          <w:rFonts w:ascii="Calibri" w:hAnsi="Calibri" w:cs="Calibri"/>
          <w:b/>
          <w:sz w:val="22"/>
          <w:szCs w:val="22"/>
        </w:rPr>
        <w:t>:</w:t>
      </w:r>
      <w:r w:rsidR="00C41E62" w:rsidRPr="009D6505">
        <w:rPr>
          <w:rFonts w:ascii="Calibri" w:hAnsi="Calibri" w:cs="Calibri"/>
          <w:b/>
          <w:sz w:val="22"/>
          <w:szCs w:val="22"/>
        </w:rPr>
        <w:t xml:space="preserve"> </w:t>
      </w:r>
      <w:r w:rsidR="00151BA9" w:rsidRPr="00ED74A6">
        <w:rPr>
          <w:rFonts w:ascii="Calibri" w:hAnsi="Calibri" w:cs="Calibri"/>
          <w:b/>
          <w:sz w:val="22"/>
          <w:szCs w:val="22"/>
        </w:rPr>
        <w:t xml:space="preserve">André Richter (CSF-Bois) : </w:t>
      </w:r>
      <w:r w:rsidR="00151BA9" w:rsidRPr="00ED74A6">
        <w:rPr>
          <w:rFonts w:ascii="Calibri" w:hAnsi="Calibri" w:cs="Calibri"/>
          <w:sz w:val="22"/>
          <w:szCs w:val="22"/>
        </w:rPr>
        <w:t>andré.richter@fcba.fr</w:t>
      </w:r>
    </w:p>
    <w:p w:rsidR="00BB6604" w:rsidRPr="009D6505" w:rsidRDefault="00BB6604" w:rsidP="00BB6604">
      <w:pPr>
        <w:ind w:left="720"/>
        <w:rPr>
          <w:rFonts w:ascii="Calibri" w:hAnsi="Calibri" w:cs="Calibri"/>
          <w:b/>
          <w:sz w:val="22"/>
          <w:szCs w:val="22"/>
        </w:rPr>
      </w:pPr>
    </w:p>
    <w:p w:rsidR="00BB6604" w:rsidRPr="009D6505" w:rsidRDefault="00BB6604" w:rsidP="00BB6604">
      <w:pPr>
        <w:jc w:val="both"/>
        <w:rPr>
          <w:rFonts w:ascii="Calibri" w:hAnsi="Calibri" w:cs="Calibri"/>
          <w:sz w:val="22"/>
          <w:szCs w:val="22"/>
        </w:rPr>
      </w:pPr>
      <w:r w:rsidRPr="009D6505">
        <w:rPr>
          <w:rFonts w:ascii="Calibri" w:hAnsi="Calibri" w:cs="Calibri"/>
          <w:sz w:val="22"/>
          <w:szCs w:val="22"/>
        </w:rPr>
        <w:t xml:space="preserve">Après pré-sélection des dossiers, le comité de pilotage auditionnera le </w:t>
      </w:r>
      <w:r w:rsidR="005A7696">
        <w:rPr>
          <w:rFonts w:ascii="Calibri" w:hAnsi="Calibri" w:cs="Calibri"/>
          <w:b/>
          <w:sz w:val="22"/>
          <w:szCs w:val="22"/>
        </w:rPr>
        <w:t>21</w:t>
      </w:r>
      <w:r w:rsidR="00D27D2E" w:rsidRPr="009D6505">
        <w:rPr>
          <w:rFonts w:ascii="Calibri" w:hAnsi="Calibri" w:cs="Calibri"/>
          <w:b/>
          <w:sz w:val="22"/>
          <w:szCs w:val="22"/>
        </w:rPr>
        <w:t xml:space="preserve"> </w:t>
      </w:r>
      <w:r w:rsidR="00ED74A6">
        <w:rPr>
          <w:rFonts w:ascii="Calibri" w:hAnsi="Calibri" w:cs="Calibri"/>
          <w:b/>
          <w:sz w:val="22"/>
          <w:szCs w:val="22"/>
        </w:rPr>
        <w:t>janvier</w:t>
      </w:r>
      <w:r w:rsidRPr="009D6505">
        <w:rPr>
          <w:rFonts w:ascii="Calibri" w:hAnsi="Calibri" w:cs="Calibri"/>
          <w:b/>
          <w:sz w:val="22"/>
          <w:szCs w:val="22"/>
        </w:rPr>
        <w:t xml:space="preserve"> </w:t>
      </w:r>
      <w:r w:rsidR="00ED74A6">
        <w:rPr>
          <w:rFonts w:ascii="Calibri" w:hAnsi="Calibri" w:cs="Calibri"/>
          <w:b/>
          <w:sz w:val="22"/>
          <w:szCs w:val="22"/>
        </w:rPr>
        <w:t>2019</w:t>
      </w:r>
      <w:r w:rsidR="00D27D2E" w:rsidRPr="009D6505">
        <w:rPr>
          <w:rFonts w:ascii="Calibri" w:hAnsi="Calibri" w:cs="Calibri"/>
          <w:sz w:val="22"/>
          <w:szCs w:val="22"/>
        </w:rPr>
        <w:t xml:space="preserve"> </w:t>
      </w:r>
      <w:r w:rsidRPr="009D6505">
        <w:rPr>
          <w:rFonts w:ascii="Calibri" w:hAnsi="Calibri" w:cs="Calibri"/>
          <w:sz w:val="22"/>
          <w:szCs w:val="22"/>
        </w:rPr>
        <w:t xml:space="preserve">une sélection restreinte de cabinets. </w:t>
      </w:r>
    </w:p>
    <w:p w:rsidR="00BB6604" w:rsidRPr="009D6505" w:rsidRDefault="00BB6604" w:rsidP="00BB6604">
      <w:pPr>
        <w:jc w:val="both"/>
        <w:rPr>
          <w:rFonts w:ascii="Calibri" w:hAnsi="Calibri" w:cs="Calibri"/>
          <w:sz w:val="22"/>
          <w:szCs w:val="22"/>
        </w:rPr>
      </w:pPr>
    </w:p>
    <w:p w:rsidR="00BB6604" w:rsidRPr="009D6505" w:rsidRDefault="00BB6604" w:rsidP="00BB6604">
      <w:pPr>
        <w:jc w:val="both"/>
        <w:rPr>
          <w:rFonts w:ascii="Calibri" w:hAnsi="Calibri" w:cs="Calibri"/>
          <w:sz w:val="22"/>
          <w:szCs w:val="22"/>
        </w:rPr>
      </w:pPr>
      <w:r w:rsidRPr="009D6505">
        <w:rPr>
          <w:rFonts w:ascii="Calibri" w:hAnsi="Calibri" w:cs="Calibri"/>
          <w:sz w:val="22"/>
          <w:szCs w:val="22"/>
        </w:rPr>
        <w:t xml:space="preserve">Le choix du prestataire final sera notifié au plus tard le </w:t>
      </w:r>
      <w:r w:rsidR="005A7696">
        <w:rPr>
          <w:rFonts w:ascii="Calibri" w:hAnsi="Calibri" w:cs="Calibri"/>
          <w:b/>
          <w:sz w:val="22"/>
          <w:szCs w:val="22"/>
        </w:rPr>
        <w:t>22</w:t>
      </w:r>
      <w:r w:rsidR="00ED74A6">
        <w:rPr>
          <w:rFonts w:ascii="Calibri" w:hAnsi="Calibri" w:cs="Calibri"/>
          <w:b/>
          <w:sz w:val="22"/>
          <w:szCs w:val="22"/>
        </w:rPr>
        <w:t xml:space="preserve"> janvier</w:t>
      </w:r>
      <w:r w:rsidR="00D27D2E" w:rsidRPr="009D6505">
        <w:rPr>
          <w:rFonts w:ascii="Calibri" w:hAnsi="Calibri" w:cs="Calibri"/>
          <w:b/>
          <w:sz w:val="22"/>
          <w:szCs w:val="22"/>
        </w:rPr>
        <w:t xml:space="preserve"> </w:t>
      </w:r>
      <w:r w:rsidR="00ED74A6">
        <w:rPr>
          <w:rFonts w:ascii="Calibri" w:hAnsi="Calibri" w:cs="Calibri"/>
          <w:b/>
          <w:sz w:val="22"/>
          <w:szCs w:val="22"/>
        </w:rPr>
        <w:t>2019</w:t>
      </w:r>
      <w:r w:rsidRPr="009D6505">
        <w:rPr>
          <w:rFonts w:ascii="Calibri" w:hAnsi="Calibri" w:cs="Calibri"/>
          <w:b/>
          <w:sz w:val="22"/>
          <w:szCs w:val="22"/>
        </w:rPr>
        <w:t>.</w:t>
      </w:r>
    </w:p>
    <w:p w:rsidR="00BB6604" w:rsidRPr="009D6505" w:rsidRDefault="00BB6604" w:rsidP="00BB6604">
      <w:pPr>
        <w:jc w:val="both"/>
        <w:rPr>
          <w:rFonts w:ascii="Calibri" w:hAnsi="Calibri" w:cs="Calibri"/>
          <w:sz w:val="22"/>
          <w:szCs w:val="22"/>
        </w:rPr>
      </w:pPr>
    </w:p>
    <w:p w:rsidR="00BB6604" w:rsidRPr="009D6505" w:rsidRDefault="00BB6604" w:rsidP="00BB6604">
      <w:pPr>
        <w:jc w:val="both"/>
        <w:rPr>
          <w:rFonts w:ascii="Calibri" w:hAnsi="Calibri" w:cs="Calibri"/>
          <w:sz w:val="22"/>
          <w:szCs w:val="22"/>
        </w:rPr>
      </w:pPr>
      <w:r w:rsidRPr="009D6505">
        <w:rPr>
          <w:rFonts w:ascii="Calibri" w:hAnsi="Calibri" w:cs="Calibri"/>
          <w:sz w:val="22"/>
          <w:szCs w:val="22"/>
        </w:rPr>
        <w:t xml:space="preserve">La réunion de lancement et de préparation opérationnelle de la démarche se déroulera le </w:t>
      </w:r>
      <w:r w:rsidR="00793F48" w:rsidRPr="00793F48">
        <w:rPr>
          <w:rFonts w:ascii="Calibri" w:hAnsi="Calibri" w:cs="Calibri"/>
          <w:b/>
          <w:sz w:val="22"/>
          <w:szCs w:val="22"/>
        </w:rPr>
        <w:t>2</w:t>
      </w:r>
      <w:r w:rsidR="005A7696">
        <w:rPr>
          <w:rFonts w:ascii="Calibri" w:hAnsi="Calibri" w:cs="Calibri"/>
          <w:b/>
          <w:sz w:val="22"/>
          <w:szCs w:val="22"/>
        </w:rPr>
        <w:t>8</w:t>
      </w:r>
      <w:bookmarkStart w:id="2" w:name="_GoBack"/>
      <w:bookmarkEnd w:id="2"/>
      <w:r w:rsidR="00BD19B9" w:rsidRPr="00151BA9">
        <w:rPr>
          <w:rFonts w:ascii="Calibri" w:hAnsi="Calibri" w:cs="Calibri"/>
          <w:b/>
          <w:sz w:val="22"/>
          <w:szCs w:val="22"/>
        </w:rPr>
        <w:t xml:space="preserve"> janvier 2019</w:t>
      </w:r>
      <w:r w:rsidRPr="00151BA9">
        <w:rPr>
          <w:rFonts w:ascii="Calibri" w:hAnsi="Calibri" w:cs="Calibri"/>
          <w:b/>
          <w:sz w:val="22"/>
          <w:szCs w:val="22"/>
        </w:rPr>
        <w:t>.</w:t>
      </w:r>
    </w:p>
    <w:p w:rsidR="00BB6604" w:rsidRPr="009D6505" w:rsidRDefault="00BB6604" w:rsidP="00BB6604">
      <w:pPr>
        <w:jc w:val="both"/>
        <w:rPr>
          <w:rFonts w:ascii="Calibri" w:hAnsi="Calibri" w:cs="Calibri"/>
          <w:sz w:val="22"/>
          <w:szCs w:val="22"/>
        </w:rPr>
      </w:pPr>
    </w:p>
    <w:p w:rsidR="00BB6604" w:rsidRPr="009D6505" w:rsidRDefault="00BB6604" w:rsidP="00BB6604">
      <w:pPr>
        <w:jc w:val="both"/>
        <w:rPr>
          <w:rFonts w:ascii="Calibri" w:hAnsi="Calibri" w:cs="Calibri"/>
          <w:b/>
          <w:sz w:val="22"/>
          <w:szCs w:val="22"/>
        </w:rPr>
      </w:pPr>
      <w:r w:rsidRPr="009D6505">
        <w:rPr>
          <w:rFonts w:ascii="Calibri" w:hAnsi="Calibri" w:cs="Calibri"/>
          <w:sz w:val="22"/>
          <w:szCs w:val="22"/>
        </w:rPr>
        <w:t xml:space="preserve">Les résultats du CEP sont attendus pour le </w:t>
      </w:r>
      <w:r w:rsidR="002C102A">
        <w:rPr>
          <w:rFonts w:ascii="Calibri" w:hAnsi="Calibri" w:cs="Calibri"/>
          <w:b/>
          <w:sz w:val="22"/>
          <w:szCs w:val="22"/>
        </w:rPr>
        <w:t>30 septembre</w:t>
      </w:r>
      <w:r w:rsidRPr="009D6505">
        <w:rPr>
          <w:rFonts w:ascii="Calibri" w:hAnsi="Calibri" w:cs="Calibri"/>
          <w:sz w:val="22"/>
          <w:szCs w:val="22"/>
        </w:rPr>
        <w:t xml:space="preserve"> </w:t>
      </w:r>
      <w:r w:rsidRPr="009D6505">
        <w:rPr>
          <w:rFonts w:ascii="Calibri" w:hAnsi="Calibri" w:cs="Calibri"/>
          <w:b/>
          <w:sz w:val="22"/>
          <w:szCs w:val="22"/>
        </w:rPr>
        <w:t>201</w:t>
      </w:r>
      <w:r w:rsidR="00C85823" w:rsidRPr="009D6505">
        <w:rPr>
          <w:rFonts w:ascii="Calibri" w:hAnsi="Calibri" w:cs="Calibri"/>
          <w:b/>
          <w:sz w:val="22"/>
          <w:szCs w:val="22"/>
        </w:rPr>
        <w:t>9</w:t>
      </w:r>
      <w:r w:rsidRPr="009D6505">
        <w:rPr>
          <w:rFonts w:ascii="Calibri" w:hAnsi="Calibri" w:cs="Calibri"/>
          <w:b/>
          <w:sz w:val="22"/>
          <w:szCs w:val="22"/>
        </w:rPr>
        <w:t>.</w:t>
      </w:r>
    </w:p>
    <w:p w:rsidR="00BB6604" w:rsidRDefault="00BB6604" w:rsidP="00BB6604">
      <w:pPr>
        <w:jc w:val="both"/>
        <w:rPr>
          <w:rFonts w:ascii="Calibri" w:hAnsi="Calibri" w:cs="Calibri"/>
          <w:b/>
          <w:bCs/>
          <w:sz w:val="22"/>
          <w:szCs w:val="22"/>
        </w:rPr>
      </w:pPr>
    </w:p>
    <w:p w:rsidR="009D6505" w:rsidRPr="009D6505" w:rsidRDefault="009D6505" w:rsidP="00BB6604">
      <w:pPr>
        <w:jc w:val="both"/>
        <w:rPr>
          <w:rFonts w:ascii="Calibri" w:hAnsi="Calibri" w:cs="Calibri"/>
          <w:b/>
          <w:bCs/>
          <w:sz w:val="22"/>
          <w:szCs w:val="22"/>
        </w:rPr>
      </w:pPr>
    </w:p>
    <w:p w:rsidR="00BB6604" w:rsidRPr="001646F0" w:rsidRDefault="00BB6604" w:rsidP="009D6505">
      <w:pPr>
        <w:pStyle w:val="Titre1"/>
        <w:pBdr>
          <w:bottom w:val="single" w:sz="4" w:space="1" w:color="00000A"/>
        </w:pBdr>
        <w:spacing w:before="0"/>
        <w:jc w:val="both"/>
        <w:rPr>
          <w:rFonts w:ascii="Calibri" w:hAnsi="Calibri" w:cs="Calibri"/>
          <w:sz w:val="24"/>
          <w:szCs w:val="24"/>
        </w:rPr>
      </w:pPr>
      <w:bookmarkStart w:id="3" w:name="_Toc413164861"/>
      <w:r w:rsidRPr="001646F0">
        <w:rPr>
          <w:rFonts w:ascii="Calibri" w:hAnsi="Calibri" w:cs="Calibri"/>
          <w:sz w:val="24"/>
          <w:szCs w:val="24"/>
        </w:rPr>
        <w:t>1</w:t>
      </w:r>
      <w:r w:rsidR="009D6505">
        <w:rPr>
          <w:rFonts w:ascii="Calibri" w:hAnsi="Calibri" w:cs="Calibri"/>
          <w:sz w:val="24"/>
          <w:szCs w:val="24"/>
        </w:rPr>
        <w:t>2</w:t>
      </w:r>
      <w:r w:rsidRPr="001646F0">
        <w:rPr>
          <w:rFonts w:ascii="Calibri" w:hAnsi="Calibri" w:cs="Calibri"/>
          <w:sz w:val="24"/>
          <w:szCs w:val="24"/>
        </w:rPr>
        <w:t xml:space="preserve"> -  Conditions concernant les prestataires</w:t>
      </w:r>
      <w:bookmarkEnd w:id="3"/>
      <w:r w:rsidRPr="001646F0">
        <w:rPr>
          <w:rFonts w:ascii="Calibri" w:hAnsi="Calibri" w:cs="Calibri"/>
          <w:sz w:val="24"/>
          <w:szCs w:val="24"/>
        </w:rPr>
        <w:t xml:space="preserve"> </w:t>
      </w:r>
    </w:p>
    <w:p w:rsidR="00BB6604" w:rsidRPr="001646F0" w:rsidRDefault="00BB6604" w:rsidP="00BB6604">
      <w:pPr>
        <w:rPr>
          <w:rFonts w:ascii="Calibri" w:hAnsi="Calibri" w:cs="Calibri"/>
        </w:rPr>
      </w:pPr>
      <w:r w:rsidRPr="00C85823">
        <w:rPr>
          <w:rFonts w:ascii="Calibri" w:hAnsi="Calibri" w:cs="Calibri"/>
          <w:b/>
          <w:bCs/>
        </w:rPr>
        <w:t xml:space="preserve"> </w:t>
      </w:r>
    </w:p>
    <w:p w:rsidR="00BB6604" w:rsidRPr="001646F0" w:rsidRDefault="00BB6604" w:rsidP="00BB6604">
      <w:pPr>
        <w:jc w:val="both"/>
        <w:rPr>
          <w:rFonts w:ascii="Calibri" w:hAnsi="Calibri" w:cs="Calibri"/>
          <w:sz w:val="22"/>
          <w:szCs w:val="22"/>
        </w:rPr>
      </w:pPr>
      <w:r w:rsidRPr="001646F0">
        <w:rPr>
          <w:rFonts w:ascii="Calibri" w:hAnsi="Calibri" w:cs="Calibri"/>
          <w:sz w:val="22"/>
          <w:szCs w:val="22"/>
        </w:rPr>
        <w:t>Le Comité de pilotage se réserve le droit de ne pas donner suite aux propositions reçues pour tout ou partie de l’appel d’offres.</w:t>
      </w:r>
    </w:p>
    <w:p w:rsidR="00BB6604" w:rsidRPr="001646F0" w:rsidRDefault="00BB6604" w:rsidP="00BB6604">
      <w:pPr>
        <w:spacing w:before="100" w:beforeAutospacing="1" w:after="100" w:afterAutospacing="1"/>
        <w:jc w:val="both"/>
        <w:rPr>
          <w:rFonts w:ascii="Calibri" w:hAnsi="Calibri" w:cs="Calibri"/>
          <w:sz w:val="22"/>
          <w:szCs w:val="22"/>
        </w:rPr>
      </w:pPr>
      <w:r w:rsidRPr="001646F0">
        <w:rPr>
          <w:rFonts w:ascii="Calibri" w:hAnsi="Calibri" w:cs="Calibri"/>
          <w:sz w:val="22"/>
          <w:szCs w:val="22"/>
        </w:rPr>
        <w:t>Le Comité de pilotage s’engage à garder confidentielles les offres reçues.</w:t>
      </w:r>
    </w:p>
    <w:p w:rsidR="00BB6604" w:rsidRPr="001646F0" w:rsidRDefault="00BB6604" w:rsidP="00BB6604">
      <w:pPr>
        <w:spacing w:before="100" w:beforeAutospacing="1" w:after="100" w:afterAutospacing="1"/>
        <w:jc w:val="both"/>
        <w:rPr>
          <w:rFonts w:ascii="Calibri" w:hAnsi="Calibri" w:cs="Calibri"/>
          <w:sz w:val="22"/>
          <w:szCs w:val="22"/>
        </w:rPr>
      </w:pPr>
      <w:r w:rsidRPr="001646F0">
        <w:rPr>
          <w:rFonts w:ascii="Calibri" w:hAnsi="Calibri" w:cs="Calibri"/>
          <w:sz w:val="22"/>
          <w:szCs w:val="22"/>
        </w:rPr>
        <w:t>Le Comité de pilotage se réserve le droit d’attribuer séparément ou partiellement le marché.</w:t>
      </w:r>
    </w:p>
    <w:p w:rsidR="00BB6604" w:rsidRPr="001646F0" w:rsidRDefault="00BB6604" w:rsidP="00BB6604">
      <w:pPr>
        <w:spacing w:before="100" w:beforeAutospacing="1" w:after="100" w:afterAutospacing="1"/>
        <w:jc w:val="both"/>
        <w:rPr>
          <w:rFonts w:ascii="Calibri" w:hAnsi="Calibri" w:cs="Calibri"/>
          <w:sz w:val="22"/>
          <w:szCs w:val="22"/>
        </w:rPr>
      </w:pPr>
      <w:r w:rsidRPr="001646F0">
        <w:rPr>
          <w:rFonts w:ascii="Calibri" w:hAnsi="Calibri" w:cs="Calibri"/>
          <w:sz w:val="22"/>
          <w:szCs w:val="22"/>
        </w:rPr>
        <w:t>Le prestataire non retenu ne peut prétendre à aucune indemnité ni contester pour quelque motif que ce soit le bien-fondé de la décision du Comité de pilotage.</w:t>
      </w:r>
    </w:p>
    <w:p w:rsidR="00BB6604" w:rsidRPr="001646F0" w:rsidRDefault="00BB6604" w:rsidP="00BB6604">
      <w:pPr>
        <w:spacing w:before="100" w:beforeAutospacing="1" w:after="100" w:afterAutospacing="1"/>
        <w:jc w:val="both"/>
        <w:rPr>
          <w:rFonts w:ascii="Calibri" w:hAnsi="Calibri" w:cs="Calibri"/>
          <w:sz w:val="22"/>
          <w:szCs w:val="22"/>
        </w:rPr>
      </w:pPr>
      <w:r w:rsidRPr="001646F0">
        <w:rPr>
          <w:rFonts w:ascii="Calibri" w:hAnsi="Calibri" w:cs="Calibri"/>
          <w:sz w:val="22"/>
          <w:szCs w:val="22"/>
        </w:rPr>
        <w:t>Le Comité de pilotage n’est engagé qu’après notification écrite au prestataire de l’acceptation de l’offre.</w:t>
      </w:r>
    </w:p>
    <w:p w:rsidR="00BB6604" w:rsidRPr="001646F0" w:rsidRDefault="00BB6604" w:rsidP="00BB6604">
      <w:pPr>
        <w:spacing w:before="100" w:beforeAutospacing="1" w:after="100" w:afterAutospacing="1"/>
        <w:jc w:val="both"/>
        <w:rPr>
          <w:rFonts w:ascii="Calibri" w:hAnsi="Calibri" w:cs="Calibri"/>
          <w:sz w:val="22"/>
          <w:szCs w:val="22"/>
        </w:rPr>
      </w:pPr>
      <w:r w:rsidRPr="001646F0">
        <w:rPr>
          <w:rFonts w:ascii="Calibri" w:hAnsi="Calibri" w:cs="Calibri"/>
          <w:sz w:val="22"/>
          <w:szCs w:val="22"/>
        </w:rPr>
        <w:lastRenderedPageBreak/>
        <w:t>Toutes les études menées dans le cadre de ce CEP sont la propriété conjointe de l’administration et de</w:t>
      </w:r>
      <w:r w:rsidR="00C41E62">
        <w:rPr>
          <w:rFonts w:ascii="Calibri" w:hAnsi="Calibri" w:cs="Calibri"/>
          <w:sz w:val="22"/>
          <w:szCs w:val="22"/>
        </w:rPr>
        <w:t xml:space="preserve">s </w:t>
      </w:r>
      <w:r w:rsidRPr="001646F0">
        <w:rPr>
          <w:rFonts w:ascii="Calibri" w:hAnsi="Calibri" w:cs="Calibri"/>
          <w:sz w:val="22"/>
          <w:szCs w:val="22"/>
        </w:rPr>
        <w:t>organisation</w:t>
      </w:r>
      <w:r w:rsidR="00C41E62">
        <w:rPr>
          <w:rFonts w:ascii="Calibri" w:hAnsi="Calibri" w:cs="Calibri"/>
          <w:sz w:val="22"/>
          <w:szCs w:val="22"/>
        </w:rPr>
        <w:t>s</w:t>
      </w:r>
      <w:r w:rsidRPr="001646F0">
        <w:rPr>
          <w:rFonts w:ascii="Calibri" w:hAnsi="Calibri" w:cs="Calibri"/>
          <w:sz w:val="22"/>
          <w:szCs w:val="22"/>
        </w:rPr>
        <w:t xml:space="preserve"> professionnelle</w:t>
      </w:r>
      <w:r w:rsidR="00C41E62">
        <w:rPr>
          <w:rFonts w:ascii="Calibri" w:hAnsi="Calibri" w:cs="Calibri"/>
          <w:sz w:val="22"/>
          <w:szCs w:val="22"/>
        </w:rPr>
        <w:t>s</w:t>
      </w:r>
      <w:r w:rsidRPr="001646F0">
        <w:rPr>
          <w:rFonts w:ascii="Calibri" w:hAnsi="Calibri" w:cs="Calibri"/>
          <w:sz w:val="22"/>
          <w:szCs w:val="22"/>
        </w:rPr>
        <w:t>.</w:t>
      </w:r>
    </w:p>
    <w:p w:rsidR="009D6505" w:rsidRDefault="00BB6604" w:rsidP="009D6505">
      <w:pPr>
        <w:jc w:val="both"/>
        <w:rPr>
          <w:rFonts w:ascii="Calibri" w:hAnsi="Calibri" w:cs="Calibri"/>
          <w:sz w:val="22"/>
          <w:szCs w:val="22"/>
        </w:rPr>
      </w:pPr>
      <w:r w:rsidRPr="001646F0">
        <w:rPr>
          <w:rFonts w:ascii="Calibri" w:hAnsi="Calibri" w:cs="Calibri"/>
          <w:sz w:val="22"/>
          <w:szCs w:val="22"/>
        </w:rPr>
        <w:t>A travers les données issues des acteurs du domaine qu’il pourra rencontrer pour les besoins de ses propres travaux, le prestataire pourra éventuellement avoir accès à des informations sensibles. Il s’engage à respecter les contraintes de diffusion imposées par ceux qui les auront fournies : diffusion restreinte aux membres du comité de pilotage, diffusion aux parties prenantes impliquées dans l’étude ou pas de restriction, anonymisation. S’il y a lieu, ces informations à diffusion restreinte seront clairement identifiées dans le texte des documents qu’il établira et remettra. Il s’engage à ne pas réutiliser les informations à diffusion restreinte en dehors de la présente étude.</w:t>
      </w:r>
    </w:p>
    <w:p w:rsidR="009D6505" w:rsidRDefault="009D6505" w:rsidP="009D6505">
      <w:pPr>
        <w:jc w:val="both"/>
        <w:rPr>
          <w:rFonts w:ascii="Calibri" w:hAnsi="Calibri" w:cs="Calibri"/>
          <w:sz w:val="22"/>
          <w:szCs w:val="22"/>
        </w:rPr>
      </w:pPr>
    </w:p>
    <w:p w:rsidR="009D6505" w:rsidRPr="001646F0" w:rsidRDefault="009D6505" w:rsidP="009D6505">
      <w:pPr>
        <w:jc w:val="both"/>
        <w:rPr>
          <w:rFonts w:ascii="Calibri" w:hAnsi="Calibri" w:cs="Calibri"/>
          <w:sz w:val="22"/>
          <w:szCs w:val="22"/>
        </w:rPr>
      </w:pPr>
    </w:p>
    <w:p w:rsidR="00BB6604" w:rsidRPr="001646F0" w:rsidRDefault="00BB6604" w:rsidP="009D6505">
      <w:pPr>
        <w:pStyle w:val="Titre1"/>
        <w:pBdr>
          <w:bottom w:val="single" w:sz="4" w:space="1" w:color="00000A"/>
        </w:pBdr>
        <w:spacing w:before="0"/>
        <w:jc w:val="both"/>
        <w:rPr>
          <w:rFonts w:ascii="Calibri" w:hAnsi="Calibri" w:cs="Calibri"/>
          <w:sz w:val="24"/>
          <w:szCs w:val="24"/>
        </w:rPr>
      </w:pPr>
      <w:bookmarkStart w:id="4" w:name="_Toc413164863"/>
      <w:r w:rsidRPr="001646F0">
        <w:rPr>
          <w:rFonts w:ascii="Calibri" w:hAnsi="Calibri" w:cs="Calibri"/>
          <w:sz w:val="24"/>
          <w:szCs w:val="24"/>
        </w:rPr>
        <w:t>1</w:t>
      </w:r>
      <w:r w:rsidR="009D6505">
        <w:rPr>
          <w:rFonts w:ascii="Calibri" w:hAnsi="Calibri" w:cs="Calibri"/>
          <w:sz w:val="24"/>
          <w:szCs w:val="24"/>
        </w:rPr>
        <w:t>3</w:t>
      </w:r>
      <w:r w:rsidRPr="001646F0">
        <w:rPr>
          <w:rFonts w:ascii="Calibri" w:hAnsi="Calibri" w:cs="Calibri"/>
          <w:sz w:val="24"/>
          <w:szCs w:val="24"/>
        </w:rPr>
        <w:t>. Modalités de paiement</w:t>
      </w:r>
      <w:bookmarkEnd w:id="4"/>
      <w:r w:rsidRPr="001646F0">
        <w:rPr>
          <w:rFonts w:ascii="Calibri" w:hAnsi="Calibri" w:cs="Calibri"/>
          <w:sz w:val="24"/>
          <w:szCs w:val="24"/>
        </w:rPr>
        <w:t> </w:t>
      </w:r>
    </w:p>
    <w:p w:rsidR="00BB6604" w:rsidRPr="006F6115" w:rsidRDefault="00BB6604" w:rsidP="00BB6604">
      <w:pPr>
        <w:jc w:val="both"/>
        <w:rPr>
          <w:rFonts w:ascii="Calibri" w:hAnsi="Calibri" w:cs="Calibri"/>
          <w:highlight w:val="yellow"/>
        </w:rPr>
      </w:pPr>
    </w:p>
    <w:p w:rsidR="00BB6604" w:rsidRPr="00C41E62" w:rsidRDefault="00BB6604" w:rsidP="00C41E62">
      <w:pPr>
        <w:jc w:val="both"/>
        <w:rPr>
          <w:rFonts w:ascii="Calibri" w:hAnsi="Calibri" w:cs="Calibri"/>
          <w:sz w:val="22"/>
          <w:szCs w:val="22"/>
        </w:rPr>
      </w:pPr>
      <w:r w:rsidRPr="00C41E62">
        <w:rPr>
          <w:rFonts w:ascii="Calibri" w:hAnsi="Calibri" w:cs="Calibri"/>
          <w:sz w:val="22"/>
          <w:szCs w:val="22"/>
        </w:rPr>
        <w:t>A l’issue de la désignation du prestataire, une convention sera signée entre le prestataire et</w:t>
      </w:r>
      <w:r w:rsidR="001646F0" w:rsidRPr="00C41E62">
        <w:rPr>
          <w:rFonts w:ascii="Calibri" w:hAnsi="Calibri" w:cs="Calibri"/>
          <w:sz w:val="22"/>
          <w:szCs w:val="22"/>
        </w:rPr>
        <w:t xml:space="preserve"> </w:t>
      </w:r>
      <w:r w:rsidR="00BD19B9">
        <w:rPr>
          <w:rFonts w:ascii="Calibri" w:hAnsi="Calibri" w:cs="Calibri"/>
          <w:sz w:val="22"/>
          <w:szCs w:val="22"/>
        </w:rPr>
        <w:t>les OPCA associées : OPCALIA, OPCA 3+, CONSTRUCTYS.</w:t>
      </w:r>
    </w:p>
    <w:p w:rsidR="00BB6604" w:rsidRPr="00C41E62" w:rsidRDefault="00BB6604" w:rsidP="00C41E62">
      <w:pPr>
        <w:jc w:val="both"/>
        <w:rPr>
          <w:rFonts w:ascii="Calibri" w:hAnsi="Calibri" w:cs="Calibri"/>
          <w:sz w:val="22"/>
          <w:szCs w:val="22"/>
        </w:rPr>
      </w:pPr>
    </w:p>
    <w:p w:rsidR="00BB6604" w:rsidRPr="00C41E62" w:rsidRDefault="00BB6604" w:rsidP="00C41E62">
      <w:pPr>
        <w:jc w:val="both"/>
        <w:rPr>
          <w:rFonts w:ascii="Calibri" w:hAnsi="Calibri" w:cs="Calibri"/>
          <w:sz w:val="22"/>
          <w:szCs w:val="22"/>
        </w:rPr>
      </w:pPr>
      <w:r w:rsidRPr="00C41E62">
        <w:rPr>
          <w:rFonts w:ascii="Calibri" w:hAnsi="Calibri" w:cs="Calibri"/>
          <w:sz w:val="22"/>
          <w:szCs w:val="22"/>
        </w:rPr>
        <w:t xml:space="preserve">Cette convention précisera notamment les modalités de la collaboration et les conditions de règlement des factures, sous réserve que les productions aient fait l’objet d’une validation par le COPIL du projet. </w:t>
      </w:r>
    </w:p>
    <w:p w:rsidR="00BB6604" w:rsidRPr="00312820" w:rsidRDefault="00BB6604" w:rsidP="00BB6604">
      <w:pPr>
        <w:jc w:val="both"/>
        <w:rPr>
          <w:rFonts w:ascii="Calibri" w:hAnsi="Calibri" w:cs="Calibri"/>
          <w:sz w:val="22"/>
          <w:szCs w:val="22"/>
        </w:rPr>
      </w:pPr>
    </w:p>
    <w:p w:rsidR="00A43414" w:rsidRPr="00CC0D42" w:rsidRDefault="00A43414" w:rsidP="006E4CA0">
      <w:pPr>
        <w:jc w:val="both"/>
        <w:rPr>
          <w:rFonts w:asciiTheme="minorHAnsi" w:hAnsiTheme="minorHAnsi" w:cs="Arial"/>
          <w:b/>
          <w:sz w:val="28"/>
          <w:szCs w:val="28"/>
          <w:u w:val="single"/>
        </w:rPr>
      </w:pPr>
    </w:p>
    <w:sectPr w:rsidR="00A43414" w:rsidRPr="00CC0D4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969" w:rsidRDefault="00C44969" w:rsidP="00576B1E">
      <w:r>
        <w:separator/>
      </w:r>
    </w:p>
  </w:endnote>
  <w:endnote w:type="continuationSeparator" w:id="0">
    <w:p w:rsidR="00C44969" w:rsidRDefault="00C44969" w:rsidP="0057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SLola-Bol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442343"/>
      <w:docPartObj>
        <w:docPartGallery w:val="Page Numbers (Bottom of Page)"/>
        <w:docPartUnique/>
      </w:docPartObj>
    </w:sdtPr>
    <w:sdtEndPr/>
    <w:sdtContent>
      <w:p w:rsidR="008D6753" w:rsidRDefault="008D6753">
        <w:pPr>
          <w:pStyle w:val="Pieddepage"/>
        </w:pPr>
        <w:r>
          <w:rPr>
            <w:noProof/>
          </w:rPr>
          <mc:AlternateContent>
            <mc:Choice Requires="wps">
              <w:drawing>
                <wp:anchor distT="0" distB="0" distL="114300" distR="114300" simplePos="0" relativeHeight="251659776"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8D6753" w:rsidRDefault="008D6753">
                              <w:pPr>
                                <w:jc w:val="center"/>
                              </w:pPr>
                              <w:r>
                                <w:rPr>
                                  <w:sz w:val="22"/>
                                  <w:szCs w:val="22"/>
                                </w:rPr>
                                <w:fldChar w:fldCharType="begin"/>
                              </w:r>
                              <w:r>
                                <w:instrText>PAGE    \* MERGEFORMAT</w:instrText>
                              </w:r>
                              <w:r>
                                <w:rPr>
                                  <w:sz w:val="22"/>
                                  <w:szCs w:val="22"/>
                                </w:rPr>
                                <w:fldChar w:fldCharType="separate"/>
                              </w:r>
                              <w:r w:rsidR="005A7696" w:rsidRPr="005A7696">
                                <w:rPr>
                                  <w:noProof/>
                                  <w:sz w:val="16"/>
                                  <w:szCs w:val="16"/>
                                </w:rPr>
                                <w:t>11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77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8D6753" w:rsidRDefault="008D6753">
                        <w:pPr>
                          <w:jc w:val="center"/>
                        </w:pPr>
                        <w:r>
                          <w:rPr>
                            <w:sz w:val="22"/>
                            <w:szCs w:val="22"/>
                          </w:rPr>
                          <w:fldChar w:fldCharType="begin"/>
                        </w:r>
                        <w:r>
                          <w:instrText>PAGE    \* MERGEFORMAT</w:instrText>
                        </w:r>
                        <w:r>
                          <w:rPr>
                            <w:sz w:val="22"/>
                            <w:szCs w:val="22"/>
                          </w:rPr>
                          <w:fldChar w:fldCharType="separate"/>
                        </w:r>
                        <w:r w:rsidR="005A7696" w:rsidRPr="005A7696">
                          <w:rPr>
                            <w:noProof/>
                            <w:sz w:val="16"/>
                            <w:szCs w:val="16"/>
                          </w:rPr>
                          <w:t>11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969" w:rsidRDefault="00C44969" w:rsidP="00576B1E">
      <w:r>
        <w:separator/>
      </w:r>
    </w:p>
  </w:footnote>
  <w:footnote w:type="continuationSeparator" w:id="0">
    <w:p w:rsidR="00C44969" w:rsidRDefault="00C44969" w:rsidP="00576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74F2"/>
    <w:multiLevelType w:val="hybridMultilevel"/>
    <w:tmpl w:val="F574F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4475B4"/>
    <w:multiLevelType w:val="hybridMultilevel"/>
    <w:tmpl w:val="73563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2B15DE"/>
    <w:multiLevelType w:val="hybridMultilevel"/>
    <w:tmpl w:val="FCD8851E"/>
    <w:lvl w:ilvl="0" w:tplc="50B0C95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AE47DE"/>
    <w:multiLevelType w:val="hybridMultilevel"/>
    <w:tmpl w:val="91864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291527"/>
    <w:multiLevelType w:val="hybridMultilevel"/>
    <w:tmpl w:val="656C5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02675C"/>
    <w:multiLevelType w:val="hybridMultilevel"/>
    <w:tmpl w:val="1DE4FE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69150E"/>
    <w:multiLevelType w:val="hybridMultilevel"/>
    <w:tmpl w:val="E57C4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804B59"/>
    <w:multiLevelType w:val="multilevel"/>
    <w:tmpl w:val="A8927706"/>
    <w:styleLink w:val="WWNum1"/>
    <w:lvl w:ilvl="0">
      <w:numFmt w:val="bullet"/>
      <w:lvlText w:val=""/>
      <w:lvlJc w:val="left"/>
      <w:rPr>
        <w:rFonts w:ascii="Wingdings" w:hAnsi="Wingdings" w:cs="Wingdings"/>
        <w:b/>
      </w:rPr>
    </w:lvl>
    <w:lvl w:ilvl="1">
      <w:numFmt w:val="bullet"/>
      <w:lvlText w:val="o"/>
      <w:lvlJc w:val="left"/>
      <w:rPr>
        <w:rFonts w:ascii="Courier New" w:hAnsi="Courier New" w:cs="Courier New"/>
      </w:rPr>
    </w:lvl>
    <w:lvl w:ilvl="2">
      <w:numFmt w:val="bullet"/>
      <w:lvlText w:val=""/>
      <w:lvlJc w:val="left"/>
      <w:rPr>
        <w:rFonts w:ascii="Wingdings" w:hAnsi="Wingdings" w:cs="Wingdings"/>
        <w:b/>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b/>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b/>
      </w:rPr>
    </w:lvl>
  </w:abstractNum>
  <w:abstractNum w:abstractNumId="8" w15:restartNumberingAfterBreak="0">
    <w:nsid w:val="56861CE1"/>
    <w:multiLevelType w:val="hybridMultilevel"/>
    <w:tmpl w:val="47D4E706"/>
    <w:lvl w:ilvl="0" w:tplc="BC0CCE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CC3A26"/>
    <w:multiLevelType w:val="hybridMultilevel"/>
    <w:tmpl w:val="913C216C"/>
    <w:lvl w:ilvl="0" w:tplc="956CC5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4B2F49"/>
    <w:multiLevelType w:val="hybridMultilevel"/>
    <w:tmpl w:val="8B9ECEB0"/>
    <w:lvl w:ilvl="0" w:tplc="F80C85B2">
      <w:start w:val="1"/>
      <w:numFmt w:val="bullet"/>
      <w:lvlText w:val="–"/>
      <w:lvlJc w:val="left"/>
      <w:pPr>
        <w:ind w:left="720" w:hanging="360"/>
      </w:pPr>
      <w:rPr>
        <w:rFonts w:ascii="Bodoni" w:hAnsi="Bodoni" w:hint="default"/>
        <w:b w:val="0"/>
        <w:i/>
        <w:color w:val="21586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05392D"/>
    <w:multiLevelType w:val="hybridMultilevel"/>
    <w:tmpl w:val="083896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C2453C5"/>
    <w:multiLevelType w:val="hybridMultilevel"/>
    <w:tmpl w:val="FCD2A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C969D5"/>
    <w:multiLevelType w:val="multilevel"/>
    <w:tmpl w:val="AA1C6A58"/>
    <w:lvl w:ilvl="0">
      <w:start w:val="1"/>
      <w:numFmt w:val="bullet"/>
      <w:lvlText w:val=""/>
      <w:lvlJc w:val="left"/>
      <w:rPr>
        <w:rFonts w:ascii="Wingdings" w:hAnsi="Wingdings" w:hint="default"/>
        <w:b/>
      </w:rPr>
    </w:lvl>
    <w:lvl w:ilvl="1">
      <w:numFmt w:val="bullet"/>
      <w:lvlText w:val="o"/>
      <w:lvlJc w:val="left"/>
      <w:rPr>
        <w:rFonts w:ascii="Courier New" w:hAnsi="Courier New" w:cs="Courier New"/>
      </w:rPr>
    </w:lvl>
    <w:lvl w:ilvl="2">
      <w:numFmt w:val="bullet"/>
      <w:lvlText w:val=""/>
      <w:lvlJc w:val="left"/>
      <w:rPr>
        <w:rFonts w:ascii="Wingdings" w:hAnsi="Wingdings" w:cs="Wingdings"/>
        <w:b/>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b/>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b/>
      </w:rPr>
    </w:lvl>
  </w:abstractNum>
  <w:num w:numId="1">
    <w:abstractNumId w:val="11"/>
  </w:num>
  <w:num w:numId="2">
    <w:abstractNumId w:val="0"/>
  </w:num>
  <w:num w:numId="3">
    <w:abstractNumId w:val="10"/>
  </w:num>
  <w:num w:numId="4">
    <w:abstractNumId w:val="8"/>
  </w:num>
  <w:num w:numId="5">
    <w:abstractNumId w:val="6"/>
  </w:num>
  <w:num w:numId="6">
    <w:abstractNumId w:val="3"/>
  </w:num>
  <w:num w:numId="7">
    <w:abstractNumId w:val="12"/>
  </w:num>
  <w:num w:numId="8">
    <w:abstractNumId w:val="5"/>
  </w:num>
  <w:num w:numId="9">
    <w:abstractNumId w:val="4"/>
  </w:num>
  <w:num w:numId="10">
    <w:abstractNumId w:val="2"/>
  </w:num>
  <w:num w:numId="11">
    <w:abstractNumId w:val="1"/>
  </w:num>
  <w:num w:numId="12">
    <w:abstractNumId w:val="7"/>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CA0"/>
    <w:rsid w:val="00002184"/>
    <w:rsid w:val="00016A2D"/>
    <w:rsid w:val="00026360"/>
    <w:rsid w:val="000B2C60"/>
    <w:rsid w:val="00121DD5"/>
    <w:rsid w:val="00135D9A"/>
    <w:rsid w:val="00137986"/>
    <w:rsid w:val="00143A8E"/>
    <w:rsid w:val="00151BA9"/>
    <w:rsid w:val="001646F0"/>
    <w:rsid w:val="00170B73"/>
    <w:rsid w:val="001D0E0C"/>
    <w:rsid w:val="001D635A"/>
    <w:rsid w:val="00237E34"/>
    <w:rsid w:val="002A0DE1"/>
    <w:rsid w:val="002C102A"/>
    <w:rsid w:val="002C1D31"/>
    <w:rsid w:val="002D5849"/>
    <w:rsid w:val="003304A8"/>
    <w:rsid w:val="00355333"/>
    <w:rsid w:val="00355664"/>
    <w:rsid w:val="00380D99"/>
    <w:rsid w:val="00381D2D"/>
    <w:rsid w:val="003A72D4"/>
    <w:rsid w:val="00413AAE"/>
    <w:rsid w:val="00442CB9"/>
    <w:rsid w:val="004F0D24"/>
    <w:rsid w:val="00502053"/>
    <w:rsid w:val="00566EA9"/>
    <w:rsid w:val="005715DB"/>
    <w:rsid w:val="00576B1E"/>
    <w:rsid w:val="005A7696"/>
    <w:rsid w:val="005E3ECE"/>
    <w:rsid w:val="006068F7"/>
    <w:rsid w:val="006A2518"/>
    <w:rsid w:val="006E4CA0"/>
    <w:rsid w:val="006F2750"/>
    <w:rsid w:val="006F4666"/>
    <w:rsid w:val="006F6115"/>
    <w:rsid w:val="00712824"/>
    <w:rsid w:val="00783C32"/>
    <w:rsid w:val="00793F48"/>
    <w:rsid w:val="007963AE"/>
    <w:rsid w:val="007B2F88"/>
    <w:rsid w:val="00803FFC"/>
    <w:rsid w:val="00815B12"/>
    <w:rsid w:val="00826C0C"/>
    <w:rsid w:val="00835464"/>
    <w:rsid w:val="00845A22"/>
    <w:rsid w:val="00881816"/>
    <w:rsid w:val="008D6753"/>
    <w:rsid w:val="008F754E"/>
    <w:rsid w:val="0094424B"/>
    <w:rsid w:val="00944F22"/>
    <w:rsid w:val="00990DD4"/>
    <w:rsid w:val="009C6CCF"/>
    <w:rsid w:val="009D59BC"/>
    <w:rsid w:val="009D6505"/>
    <w:rsid w:val="009E6163"/>
    <w:rsid w:val="009F2DCD"/>
    <w:rsid w:val="00A13D7B"/>
    <w:rsid w:val="00A3287F"/>
    <w:rsid w:val="00A34498"/>
    <w:rsid w:val="00A43414"/>
    <w:rsid w:val="00A76331"/>
    <w:rsid w:val="00AB15F8"/>
    <w:rsid w:val="00AC4A1A"/>
    <w:rsid w:val="00BB6604"/>
    <w:rsid w:val="00BD19B9"/>
    <w:rsid w:val="00C41E62"/>
    <w:rsid w:val="00C44969"/>
    <w:rsid w:val="00C600BF"/>
    <w:rsid w:val="00C679B5"/>
    <w:rsid w:val="00C715C6"/>
    <w:rsid w:val="00C85823"/>
    <w:rsid w:val="00CC0D42"/>
    <w:rsid w:val="00CC58EA"/>
    <w:rsid w:val="00CC6285"/>
    <w:rsid w:val="00D27D2E"/>
    <w:rsid w:val="00D35BDD"/>
    <w:rsid w:val="00D85A3C"/>
    <w:rsid w:val="00E40625"/>
    <w:rsid w:val="00E40912"/>
    <w:rsid w:val="00E83936"/>
    <w:rsid w:val="00EC6179"/>
    <w:rsid w:val="00ED6749"/>
    <w:rsid w:val="00ED74A6"/>
    <w:rsid w:val="00F21310"/>
    <w:rsid w:val="00F24892"/>
    <w:rsid w:val="00F57AD5"/>
    <w:rsid w:val="00F72269"/>
    <w:rsid w:val="00FB5D3E"/>
    <w:rsid w:val="00FF41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6D8E902-0C4E-46D5-9186-4731827B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CA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B6604"/>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26C0C"/>
    <w:pPr>
      <w:ind w:left="720"/>
      <w:contextualSpacing/>
    </w:pPr>
  </w:style>
  <w:style w:type="paragraph" w:customStyle="1" w:styleId="Default">
    <w:name w:val="Default"/>
    <w:rsid w:val="00CC0D42"/>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En-tte">
    <w:name w:val="header"/>
    <w:basedOn w:val="Normal"/>
    <w:link w:val="En-tteCar"/>
    <w:uiPriority w:val="99"/>
    <w:unhideWhenUsed/>
    <w:rsid w:val="00576B1E"/>
    <w:pPr>
      <w:tabs>
        <w:tab w:val="center" w:pos="4536"/>
        <w:tab w:val="right" w:pos="9072"/>
      </w:tabs>
    </w:pPr>
  </w:style>
  <w:style w:type="character" w:customStyle="1" w:styleId="En-tteCar">
    <w:name w:val="En-tête Car"/>
    <w:basedOn w:val="Policepardfaut"/>
    <w:link w:val="En-tte"/>
    <w:uiPriority w:val="99"/>
    <w:rsid w:val="00576B1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76B1E"/>
    <w:pPr>
      <w:tabs>
        <w:tab w:val="center" w:pos="4536"/>
        <w:tab w:val="right" w:pos="9072"/>
      </w:tabs>
    </w:pPr>
  </w:style>
  <w:style w:type="character" w:customStyle="1" w:styleId="PieddepageCar">
    <w:name w:val="Pied de page Car"/>
    <w:basedOn w:val="Policepardfaut"/>
    <w:link w:val="Pieddepage"/>
    <w:uiPriority w:val="99"/>
    <w:rsid w:val="00576B1E"/>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70B73"/>
    <w:rPr>
      <w:rFonts w:ascii="Tahoma" w:hAnsi="Tahoma" w:cs="Tahoma"/>
      <w:sz w:val="16"/>
      <w:szCs w:val="16"/>
    </w:rPr>
  </w:style>
  <w:style w:type="character" w:customStyle="1" w:styleId="TextedebullesCar">
    <w:name w:val="Texte de bulles Car"/>
    <w:basedOn w:val="Policepardfaut"/>
    <w:link w:val="Textedebulles"/>
    <w:uiPriority w:val="99"/>
    <w:semiHidden/>
    <w:rsid w:val="00170B73"/>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A43414"/>
    <w:rPr>
      <w:sz w:val="16"/>
      <w:szCs w:val="16"/>
    </w:rPr>
  </w:style>
  <w:style w:type="paragraph" w:styleId="Commentaire">
    <w:name w:val="annotation text"/>
    <w:basedOn w:val="Normal"/>
    <w:link w:val="CommentaireCar"/>
    <w:uiPriority w:val="99"/>
    <w:semiHidden/>
    <w:unhideWhenUsed/>
    <w:rsid w:val="00A43414"/>
    <w:rPr>
      <w:sz w:val="20"/>
      <w:szCs w:val="20"/>
    </w:rPr>
  </w:style>
  <w:style w:type="character" w:customStyle="1" w:styleId="CommentaireCar">
    <w:name w:val="Commentaire Car"/>
    <w:basedOn w:val="Policepardfaut"/>
    <w:link w:val="Commentaire"/>
    <w:uiPriority w:val="99"/>
    <w:semiHidden/>
    <w:rsid w:val="00A43414"/>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43414"/>
    <w:rPr>
      <w:b/>
      <w:bCs/>
    </w:rPr>
  </w:style>
  <w:style w:type="character" w:customStyle="1" w:styleId="ObjetducommentaireCar">
    <w:name w:val="Objet du commentaire Car"/>
    <w:basedOn w:val="CommentaireCar"/>
    <w:link w:val="Objetducommentaire"/>
    <w:uiPriority w:val="99"/>
    <w:semiHidden/>
    <w:rsid w:val="00A43414"/>
    <w:rPr>
      <w:rFonts w:ascii="Times New Roman" w:eastAsia="Times New Roman" w:hAnsi="Times New Roman" w:cs="Times New Roman"/>
      <w:b/>
      <w:bCs/>
      <w:sz w:val="20"/>
      <w:szCs w:val="20"/>
      <w:lang w:eastAsia="fr-FR"/>
    </w:rPr>
  </w:style>
  <w:style w:type="character" w:customStyle="1" w:styleId="Titre1Car">
    <w:name w:val="Titre 1 Car"/>
    <w:basedOn w:val="Policepardfaut"/>
    <w:link w:val="Titre1"/>
    <w:rsid w:val="00BB6604"/>
    <w:rPr>
      <w:rFonts w:ascii="Cambria" w:eastAsia="Times New Roman" w:hAnsi="Cambria" w:cs="Times New Roman"/>
      <w:b/>
      <w:bCs/>
      <w:kern w:val="32"/>
      <w:sz w:val="32"/>
      <w:szCs w:val="32"/>
      <w:lang w:eastAsia="fr-FR"/>
    </w:rPr>
  </w:style>
  <w:style w:type="paragraph" w:styleId="Notedebasdepage">
    <w:name w:val="footnote text"/>
    <w:basedOn w:val="Normal"/>
    <w:link w:val="NotedebasdepageCar"/>
    <w:uiPriority w:val="99"/>
    <w:unhideWhenUsed/>
    <w:rsid w:val="00502053"/>
    <w:pPr>
      <w:spacing w:line="216" w:lineRule="auto"/>
      <w:jc w:val="both"/>
    </w:pPr>
    <w:rPr>
      <w:rFonts w:ascii="Calibri" w:eastAsia="Calibri" w:hAnsi="Calibri" w:cs="Arial"/>
      <w:sz w:val="20"/>
      <w:szCs w:val="20"/>
      <w:lang w:eastAsia="en-US"/>
    </w:rPr>
  </w:style>
  <w:style w:type="character" w:customStyle="1" w:styleId="NotedebasdepageCar">
    <w:name w:val="Note de bas de page Car"/>
    <w:basedOn w:val="Policepardfaut"/>
    <w:link w:val="Notedebasdepage"/>
    <w:uiPriority w:val="99"/>
    <w:rsid w:val="00502053"/>
    <w:rPr>
      <w:rFonts w:ascii="Calibri" w:eastAsia="Calibri" w:hAnsi="Calibri" w:cs="Arial"/>
      <w:sz w:val="20"/>
      <w:szCs w:val="20"/>
    </w:rPr>
  </w:style>
  <w:style w:type="character" w:styleId="Appelnotedebasdep">
    <w:name w:val="footnote reference"/>
    <w:semiHidden/>
    <w:unhideWhenUsed/>
    <w:rsid w:val="00502053"/>
    <w:rPr>
      <w:vertAlign w:val="superscript"/>
    </w:rPr>
  </w:style>
  <w:style w:type="numbering" w:customStyle="1" w:styleId="WWNum1">
    <w:name w:val="WWNum1"/>
    <w:basedOn w:val="Aucuneliste"/>
    <w:rsid w:val="00D85A3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AB7CBB1F</Template>
  <TotalTime>419</TotalTime>
  <Pages>12</Pages>
  <Words>4333</Words>
  <Characters>23835</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28112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RICHTER Andre</dc:creator>
  <cp:lastModifiedBy>RICHTER Andre</cp:lastModifiedBy>
  <cp:revision>28</cp:revision>
  <cp:lastPrinted>2018-08-02T09:58:00Z</cp:lastPrinted>
  <dcterms:created xsi:type="dcterms:W3CDTF">2018-07-19T10:11:00Z</dcterms:created>
  <dcterms:modified xsi:type="dcterms:W3CDTF">2018-11-26T16:50:00Z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-2015631243</vt:i4>
  </property>
</Properties>
</file>