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DC3" w:rsidRDefault="00397DC3" w:rsidP="007F1194">
      <w:pPr>
        <w:pStyle w:val="Default"/>
        <w:jc w:val="both"/>
      </w:pPr>
    </w:p>
    <w:p w:rsidR="00397DC3" w:rsidRDefault="00397DC3" w:rsidP="007F1194">
      <w:pPr>
        <w:pStyle w:val="Default"/>
        <w:jc w:val="both"/>
      </w:pPr>
    </w:p>
    <w:p w:rsidR="00397DC3" w:rsidRDefault="00397DC3" w:rsidP="007F1194">
      <w:pPr>
        <w:pStyle w:val="Default"/>
        <w:jc w:val="both"/>
      </w:pPr>
    </w:p>
    <w:p w:rsidR="007F1194" w:rsidRDefault="00AE4DF7" w:rsidP="007F1194">
      <w:pPr>
        <w:pStyle w:val="Default"/>
        <w:jc w:val="both"/>
      </w:pPr>
      <w:r>
        <w:rPr>
          <w:noProof/>
          <w:lang w:eastAsia="fr-FR"/>
        </w:rPr>
        <w:drawing>
          <wp:inline distT="0" distB="0" distL="0" distR="0" wp14:anchorId="5DE4260F" wp14:editId="1494F155">
            <wp:extent cx="1934408" cy="978195"/>
            <wp:effectExtent l="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TRUCTYS PACA CORS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9998" cy="981022"/>
                    </a:xfrm>
                    <a:prstGeom prst="rect">
                      <a:avLst/>
                    </a:prstGeom>
                  </pic:spPr>
                </pic:pic>
              </a:graphicData>
            </a:graphic>
          </wp:inline>
        </w:drawing>
      </w:r>
      <w:r>
        <w:t xml:space="preserve">     </w:t>
      </w:r>
      <w:r>
        <w:rPr>
          <w:noProof/>
          <w:lang w:eastAsia="fr-FR"/>
        </w:rPr>
        <w:drawing>
          <wp:inline distT="0" distB="0" distL="0" distR="0" wp14:anchorId="30FB023A" wp14:editId="28913553">
            <wp:extent cx="1318438" cy="103337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P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9267" cy="1034020"/>
                    </a:xfrm>
                    <a:prstGeom prst="rect">
                      <a:avLst/>
                    </a:prstGeom>
                  </pic:spPr>
                </pic:pic>
              </a:graphicData>
            </a:graphic>
          </wp:inline>
        </w:drawing>
      </w:r>
      <w:r>
        <w:t xml:space="preserve">      </w:t>
      </w:r>
      <w:r>
        <w:rPr>
          <w:noProof/>
          <w:lang w:eastAsia="fr-FR"/>
        </w:rPr>
        <w:drawing>
          <wp:inline distT="0" distB="0" distL="0" distR="0" wp14:anchorId="65B78B37" wp14:editId="4D64A38F">
            <wp:extent cx="1658679" cy="104955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CAFS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6562" cy="1054547"/>
                    </a:xfrm>
                    <a:prstGeom prst="rect">
                      <a:avLst/>
                    </a:prstGeom>
                  </pic:spPr>
                </pic:pic>
              </a:graphicData>
            </a:graphic>
          </wp:inline>
        </w:drawing>
      </w:r>
    </w:p>
    <w:p w:rsidR="00AE4DF7" w:rsidRDefault="00AE4DF7" w:rsidP="007F1194">
      <w:pPr>
        <w:pStyle w:val="Default"/>
        <w:jc w:val="both"/>
      </w:pPr>
    </w:p>
    <w:p w:rsidR="00AE4DF7" w:rsidRDefault="00AE4DF7" w:rsidP="007F1194">
      <w:pPr>
        <w:pStyle w:val="Default"/>
        <w:jc w:val="both"/>
      </w:pPr>
    </w:p>
    <w:p w:rsidR="00AE4DF7" w:rsidRDefault="00AE4DF7" w:rsidP="007F1194">
      <w:pPr>
        <w:pStyle w:val="Default"/>
        <w:jc w:val="both"/>
      </w:pPr>
    </w:p>
    <w:p w:rsidR="00397DC3" w:rsidRDefault="00397DC3" w:rsidP="007F1194">
      <w:pPr>
        <w:pStyle w:val="Default"/>
        <w:jc w:val="both"/>
      </w:pPr>
    </w:p>
    <w:p w:rsidR="00AE4DF7" w:rsidRDefault="00AE4DF7" w:rsidP="007F1194">
      <w:pPr>
        <w:pStyle w:val="Default"/>
        <w:jc w:val="both"/>
      </w:pPr>
    </w:p>
    <w:p w:rsidR="00AE4DF7" w:rsidRDefault="00AE4DF7" w:rsidP="007F1194">
      <w:pPr>
        <w:pStyle w:val="Default"/>
        <w:jc w:val="both"/>
      </w:pPr>
    </w:p>
    <w:p w:rsidR="00AE4DF7" w:rsidRDefault="00AE4DF7" w:rsidP="007F1194">
      <w:pPr>
        <w:pStyle w:val="Default"/>
        <w:jc w:val="both"/>
      </w:pPr>
    </w:p>
    <w:p w:rsidR="00AE4DF7" w:rsidRDefault="00AE4DF7" w:rsidP="007F1194">
      <w:pPr>
        <w:pStyle w:val="Default"/>
        <w:jc w:val="both"/>
      </w:pPr>
    </w:p>
    <w:p w:rsidR="00AE4DF7" w:rsidRDefault="00AE4DF7" w:rsidP="007F1194">
      <w:pPr>
        <w:pStyle w:val="Default"/>
        <w:jc w:val="both"/>
      </w:pPr>
    </w:p>
    <w:p w:rsidR="00AE4DF7" w:rsidRDefault="00AE4DF7" w:rsidP="007F1194">
      <w:pPr>
        <w:pStyle w:val="Default"/>
        <w:jc w:val="both"/>
      </w:pPr>
    </w:p>
    <w:p w:rsidR="00AE4DF7" w:rsidRDefault="00AE4DF7" w:rsidP="007F1194">
      <w:pPr>
        <w:pStyle w:val="Default"/>
        <w:jc w:val="both"/>
      </w:pPr>
    </w:p>
    <w:p w:rsidR="00AE4DF7" w:rsidRDefault="00AE4DF7" w:rsidP="007F1194">
      <w:pPr>
        <w:pStyle w:val="Default"/>
        <w:jc w:val="both"/>
      </w:pPr>
    </w:p>
    <w:p w:rsidR="00AE4DF7" w:rsidRDefault="00AE4DF7" w:rsidP="007F1194">
      <w:pPr>
        <w:pStyle w:val="Default"/>
        <w:jc w:val="both"/>
      </w:pPr>
    </w:p>
    <w:p w:rsidR="00AE4DF7" w:rsidRDefault="00397DC3" w:rsidP="007F1194">
      <w:pPr>
        <w:pStyle w:val="Default"/>
        <w:jc w:val="both"/>
      </w:pPr>
      <w:r>
        <w:rPr>
          <w:noProof/>
          <w:lang w:eastAsia="fr-FR"/>
        </w:rPr>
        <mc:AlternateContent>
          <mc:Choice Requires="wps">
            <w:drawing>
              <wp:anchor distT="0" distB="0" distL="114300" distR="114300" simplePos="0" relativeHeight="251659264" behindDoc="0" locked="0" layoutInCell="1" allowOverlap="1" wp14:anchorId="28E371FA" wp14:editId="3898532C">
                <wp:simplePos x="0" y="0"/>
                <wp:positionH relativeFrom="column">
                  <wp:posOffset>-149225</wp:posOffset>
                </wp:positionH>
                <wp:positionV relativeFrom="paragraph">
                  <wp:posOffset>89535</wp:posOffset>
                </wp:positionV>
                <wp:extent cx="6134735" cy="2338705"/>
                <wp:effectExtent l="0" t="0" r="18415" b="2349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735" cy="2338705"/>
                        </a:xfrm>
                        <a:prstGeom prst="rect">
                          <a:avLst/>
                        </a:prstGeom>
                        <a:solidFill>
                          <a:srgbClr val="FFFFFF"/>
                        </a:solidFill>
                        <a:ln w="19050">
                          <a:solidFill>
                            <a:schemeClr val="tx2">
                              <a:lumMod val="75000"/>
                            </a:schemeClr>
                          </a:solidFill>
                          <a:miter lim="800000"/>
                          <a:headEnd/>
                          <a:tailEnd/>
                        </a:ln>
                      </wps:spPr>
                      <wps:txbx>
                        <w:txbxContent>
                          <w:p w:rsidR="008B043C" w:rsidRDefault="008B043C" w:rsidP="00764A3F">
                            <w:pPr>
                              <w:jc w:val="center"/>
                              <w:rPr>
                                <w:rFonts w:ascii="Franklin Gothic Book" w:hAnsi="Franklin Gothic Book"/>
                                <w:color w:val="365F91" w:themeColor="accent1" w:themeShade="BF"/>
                                <w:sz w:val="36"/>
                                <w:szCs w:val="36"/>
                              </w:rPr>
                            </w:pPr>
                          </w:p>
                          <w:p w:rsidR="008B043C" w:rsidRPr="00764A3F" w:rsidRDefault="008B043C" w:rsidP="00764A3F">
                            <w:pPr>
                              <w:jc w:val="center"/>
                              <w:rPr>
                                <w:rFonts w:ascii="Franklin Gothic Book" w:hAnsi="Franklin Gothic Book"/>
                                <w:color w:val="365F91" w:themeColor="accent1" w:themeShade="BF"/>
                                <w:sz w:val="36"/>
                                <w:szCs w:val="36"/>
                              </w:rPr>
                            </w:pPr>
                            <w:r w:rsidRPr="00764A3F">
                              <w:rPr>
                                <w:rFonts w:ascii="Franklin Gothic Book" w:hAnsi="Franklin Gothic Book"/>
                                <w:color w:val="365F91" w:themeColor="accent1" w:themeShade="BF"/>
                                <w:sz w:val="36"/>
                                <w:szCs w:val="36"/>
                              </w:rPr>
                              <w:t>CAHIER DES CHARGES DE L’APPEL A PROPOSITIONS FSE 2017-2018</w:t>
                            </w:r>
                          </w:p>
                          <w:p w:rsidR="008B043C" w:rsidRPr="00764A3F" w:rsidRDefault="008B043C" w:rsidP="00764A3F">
                            <w:pPr>
                              <w:jc w:val="center"/>
                              <w:rPr>
                                <w:rFonts w:ascii="Franklin Gothic Book" w:hAnsi="Franklin Gothic Book"/>
                                <w:color w:val="365F91" w:themeColor="accent1" w:themeShade="BF"/>
                                <w:sz w:val="36"/>
                                <w:szCs w:val="36"/>
                              </w:rPr>
                            </w:pPr>
                            <w:r>
                              <w:rPr>
                                <w:rFonts w:ascii="Franklin Gothic Book" w:hAnsi="Franklin Gothic Book"/>
                                <w:color w:val="365F91" w:themeColor="accent1" w:themeShade="BF"/>
                                <w:sz w:val="36"/>
                                <w:szCs w:val="36"/>
                              </w:rPr>
                              <w:t>-----------</w:t>
                            </w:r>
                          </w:p>
                          <w:p w:rsidR="008B043C" w:rsidRPr="00764A3F" w:rsidRDefault="008B043C" w:rsidP="00764A3F">
                            <w:pPr>
                              <w:jc w:val="center"/>
                              <w:rPr>
                                <w:rFonts w:ascii="Franklin Gothic Book" w:hAnsi="Franklin Gothic Book"/>
                                <w:color w:val="365F91" w:themeColor="accent1" w:themeShade="BF"/>
                                <w:sz w:val="36"/>
                                <w:szCs w:val="36"/>
                              </w:rPr>
                            </w:pPr>
                            <w:r w:rsidRPr="00764A3F">
                              <w:rPr>
                                <w:rFonts w:ascii="Franklin Gothic Book" w:hAnsi="Franklin Gothic Book"/>
                                <w:color w:val="365F91" w:themeColor="accent1" w:themeShade="BF"/>
                                <w:sz w:val="36"/>
                                <w:szCs w:val="36"/>
                              </w:rPr>
                              <w:t>PLAN DE FORMATION POUR LES SALARIES DES PME DU BTP</w:t>
                            </w:r>
                          </w:p>
                          <w:p w:rsidR="008B043C" w:rsidRDefault="008B043C" w:rsidP="00764A3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1.75pt;margin-top:7.05pt;width:483.05pt;height:18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" strokecolor="#17365d [2415]" strokeweight="1.5pt">
                <v:textbox>
                  <w:txbxContent>
                    <w:p w:rsidR="008B043C" w:rsidRDefault="008B043C" w:rsidP="00764A3F">
                      <w:pPr>
                        <w:jc w:val="center"/>
                        <w:rPr>
                          <w:rFonts w:ascii="Franklin Gothic Book" w:hAnsi="Franklin Gothic Book"/>
                          <w:color w:val="365F91" w:themeColor="accent1" w:themeShade="BF"/>
                          <w:sz w:val="36"/>
                          <w:szCs w:val="36"/>
                        </w:rPr>
                      </w:pPr>
                    </w:p>
                    <w:p w:rsidR="008B043C" w:rsidRPr="00764A3F" w:rsidRDefault="008B043C" w:rsidP="00764A3F">
                      <w:pPr>
                        <w:jc w:val="center"/>
                        <w:rPr>
                          <w:rFonts w:ascii="Franklin Gothic Book" w:hAnsi="Franklin Gothic Book"/>
                          <w:color w:val="365F91" w:themeColor="accent1" w:themeShade="BF"/>
                          <w:sz w:val="36"/>
                          <w:szCs w:val="36"/>
                        </w:rPr>
                      </w:pPr>
                      <w:r w:rsidRPr="00764A3F">
                        <w:rPr>
                          <w:rFonts w:ascii="Franklin Gothic Book" w:hAnsi="Franklin Gothic Book"/>
                          <w:color w:val="365F91" w:themeColor="accent1" w:themeShade="BF"/>
                          <w:sz w:val="36"/>
                          <w:szCs w:val="36"/>
                        </w:rPr>
                        <w:t>CAHIER DES CHARGES DE L’APPEL A PROPOSITIONS FSE 2017-2018</w:t>
                      </w:r>
                    </w:p>
                    <w:p w:rsidR="008B043C" w:rsidRPr="00764A3F" w:rsidRDefault="008B043C" w:rsidP="00764A3F">
                      <w:pPr>
                        <w:jc w:val="center"/>
                        <w:rPr>
                          <w:rFonts w:ascii="Franklin Gothic Book" w:hAnsi="Franklin Gothic Book"/>
                          <w:color w:val="365F91" w:themeColor="accent1" w:themeShade="BF"/>
                          <w:sz w:val="36"/>
                          <w:szCs w:val="36"/>
                        </w:rPr>
                      </w:pPr>
                      <w:r>
                        <w:rPr>
                          <w:rFonts w:ascii="Franklin Gothic Book" w:hAnsi="Franklin Gothic Book"/>
                          <w:color w:val="365F91" w:themeColor="accent1" w:themeShade="BF"/>
                          <w:sz w:val="36"/>
                          <w:szCs w:val="36"/>
                        </w:rPr>
                        <w:t>-----------</w:t>
                      </w:r>
                    </w:p>
                    <w:p w:rsidR="008B043C" w:rsidRPr="00764A3F" w:rsidRDefault="008B043C" w:rsidP="00764A3F">
                      <w:pPr>
                        <w:jc w:val="center"/>
                        <w:rPr>
                          <w:rFonts w:ascii="Franklin Gothic Book" w:hAnsi="Franklin Gothic Book"/>
                          <w:color w:val="365F91" w:themeColor="accent1" w:themeShade="BF"/>
                          <w:sz w:val="36"/>
                          <w:szCs w:val="36"/>
                        </w:rPr>
                      </w:pPr>
                      <w:r w:rsidRPr="00764A3F">
                        <w:rPr>
                          <w:rFonts w:ascii="Franklin Gothic Book" w:hAnsi="Franklin Gothic Book"/>
                          <w:color w:val="365F91" w:themeColor="accent1" w:themeShade="BF"/>
                          <w:sz w:val="36"/>
                          <w:szCs w:val="36"/>
                        </w:rPr>
                        <w:t>PLAN DE FORMATION POUR LES SALARIES DES PME DU BTP</w:t>
                      </w:r>
                    </w:p>
                    <w:p w:rsidR="008B043C" w:rsidRDefault="008B043C" w:rsidP="00764A3F">
                      <w:pPr>
                        <w:jc w:val="center"/>
                      </w:pPr>
                    </w:p>
                  </w:txbxContent>
                </v:textbox>
              </v:shape>
            </w:pict>
          </mc:Fallback>
        </mc:AlternateContent>
      </w:r>
    </w:p>
    <w:p w:rsidR="00AE4DF7" w:rsidRDefault="00AE4DF7" w:rsidP="007F1194">
      <w:pPr>
        <w:pStyle w:val="Default"/>
        <w:jc w:val="both"/>
      </w:pPr>
    </w:p>
    <w:p w:rsidR="00AE4DF7" w:rsidRDefault="00AE4DF7" w:rsidP="007F1194">
      <w:pPr>
        <w:pStyle w:val="Default"/>
        <w:jc w:val="both"/>
      </w:pPr>
    </w:p>
    <w:p w:rsidR="00AE4DF7" w:rsidRDefault="00AE4DF7" w:rsidP="007F1194">
      <w:pPr>
        <w:pStyle w:val="Default"/>
        <w:jc w:val="both"/>
      </w:pPr>
    </w:p>
    <w:p w:rsidR="00AE4DF7" w:rsidRDefault="00AE4DF7" w:rsidP="007F1194">
      <w:pPr>
        <w:pStyle w:val="Default"/>
        <w:jc w:val="both"/>
      </w:pPr>
    </w:p>
    <w:p w:rsidR="00AE4DF7" w:rsidRDefault="00AE4DF7" w:rsidP="007F1194">
      <w:pPr>
        <w:pStyle w:val="Default"/>
        <w:jc w:val="both"/>
      </w:pPr>
    </w:p>
    <w:p w:rsidR="00AE4DF7" w:rsidRDefault="00AE4DF7" w:rsidP="007F1194">
      <w:pPr>
        <w:pStyle w:val="Default"/>
        <w:jc w:val="both"/>
      </w:pPr>
    </w:p>
    <w:p w:rsidR="00764A3F" w:rsidRDefault="00764A3F" w:rsidP="007F1194">
      <w:pPr>
        <w:pStyle w:val="Default"/>
        <w:jc w:val="both"/>
      </w:pPr>
    </w:p>
    <w:p w:rsidR="00764A3F" w:rsidRDefault="00764A3F" w:rsidP="007F1194">
      <w:pPr>
        <w:pStyle w:val="Default"/>
        <w:jc w:val="both"/>
      </w:pPr>
    </w:p>
    <w:p w:rsidR="00764A3F" w:rsidRDefault="00764A3F" w:rsidP="007F1194">
      <w:pPr>
        <w:pStyle w:val="Default"/>
        <w:jc w:val="both"/>
      </w:pPr>
    </w:p>
    <w:p w:rsidR="00764A3F" w:rsidRDefault="00764A3F" w:rsidP="007F1194">
      <w:pPr>
        <w:pStyle w:val="Default"/>
        <w:jc w:val="both"/>
      </w:pPr>
    </w:p>
    <w:p w:rsidR="00764A3F" w:rsidRDefault="00764A3F" w:rsidP="007F1194">
      <w:pPr>
        <w:pStyle w:val="Default"/>
        <w:jc w:val="both"/>
      </w:pPr>
    </w:p>
    <w:p w:rsidR="00764A3F" w:rsidRDefault="00764A3F" w:rsidP="007F1194">
      <w:pPr>
        <w:pStyle w:val="Default"/>
        <w:jc w:val="both"/>
      </w:pPr>
    </w:p>
    <w:p w:rsidR="00764A3F" w:rsidRDefault="00764A3F" w:rsidP="007F1194">
      <w:pPr>
        <w:pStyle w:val="Default"/>
        <w:jc w:val="both"/>
      </w:pPr>
    </w:p>
    <w:p w:rsidR="00764A3F" w:rsidRDefault="00764A3F" w:rsidP="007F1194">
      <w:pPr>
        <w:pStyle w:val="Default"/>
        <w:jc w:val="both"/>
      </w:pPr>
    </w:p>
    <w:p w:rsidR="00764A3F" w:rsidRDefault="00764A3F" w:rsidP="007F1194">
      <w:pPr>
        <w:pStyle w:val="Default"/>
        <w:jc w:val="both"/>
      </w:pPr>
    </w:p>
    <w:p w:rsidR="00764A3F" w:rsidRDefault="00764A3F" w:rsidP="007F1194">
      <w:pPr>
        <w:pStyle w:val="Default"/>
        <w:jc w:val="both"/>
      </w:pPr>
    </w:p>
    <w:p w:rsidR="00764A3F" w:rsidRDefault="00764A3F" w:rsidP="007F1194">
      <w:pPr>
        <w:pStyle w:val="Default"/>
        <w:jc w:val="both"/>
      </w:pPr>
    </w:p>
    <w:p w:rsidR="00764A3F" w:rsidRDefault="00764A3F" w:rsidP="007F1194">
      <w:pPr>
        <w:pStyle w:val="Default"/>
        <w:jc w:val="both"/>
      </w:pPr>
    </w:p>
    <w:p w:rsidR="00764A3F" w:rsidRDefault="00764A3F" w:rsidP="007F1194">
      <w:pPr>
        <w:pStyle w:val="Default"/>
        <w:jc w:val="both"/>
      </w:pPr>
    </w:p>
    <w:p w:rsidR="00764A3F" w:rsidRDefault="00764A3F" w:rsidP="007F1194">
      <w:pPr>
        <w:pStyle w:val="Default"/>
        <w:jc w:val="both"/>
      </w:pPr>
    </w:p>
    <w:p w:rsidR="00764A3F" w:rsidRDefault="00764A3F" w:rsidP="007F1194">
      <w:pPr>
        <w:pStyle w:val="Default"/>
        <w:jc w:val="both"/>
      </w:pPr>
    </w:p>
    <w:p w:rsidR="00764A3F" w:rsidRDefault="00764A3F" w:rsidP="007F1194">
      <w:pPr>
        <w:pStyle w:val="Default"/>
        <w:jc w:val="both"/>
      </w:pPr>
    </w:p>
    <w:p w:rsidR="00764A3F" w:rsidRDefault="00764A3F" w:rsidP="007F1194">
      <w:pPr>
        <w:pStyle w:val="Default"/>
        <w:jc w:val="both"/>
      </w:pPr>
    </w:p>
    <w:p w:rsidR="00764A3F" w:rsidRDefault="00764A3F" w:rsidP="007F1194">
      <w:pPr>
        <w:pStyle w:val="Default"/>
        <w:jc w:val="both"/>
      </w:pPr>
    </w:p>
    <w:p w:rsidR="00764A3F" w:rsidRDefault="00764A3F" w:rsidP="007F1194">
      <w:pPr>
        <w:pStyle w:val="Default"/>
        <w:jc w:val="both"/>
      </w:pPr>
    </w:p>
    <w:p w:rsidR="00764A3F" w:rsidRDefault="00764A3F" w:rsidP="007F1194">
      <w:pPr>
        <w:pStyle w:val="Default"/>
        <w:jc w:val="both"/>
      </w:pPr>
    </w:p>
    <w:p w:rsidR="00764A3F" w:rsidRDefault="00764A3F" w:rsidP="007F1194">
      <w:pPr>
        <w:pStyle w:val="Default"/>
        <w:jc w:val="both"/>
      </w:pPr>
    </w:p>
    <w:p w:rsidR="00764A3F" w:rsidRDefault="00764A3F" w:rsidP="007F1194">
      <w:pPr>
        <w:pStyle w:val="Default"/>
        <w:jc w:val="both"/>
      </w:pPr>
    </w:p>
    <w:p w:rsidR="00764A3F" w:rsidRDefault="00764A3F" w:rsidP="007F1194">
      <w:pPr>
        <w:pStyle w:val="Default"/>
        <w:jc w:val="both"/>
      </w:pPr>
    </w:p>
    <w:p w:rsidR="00764A3F" w:rsidRDefault="00764A3F" w:rsidP="007F1194">
      <w:pPr>
        <w:pStyle w:val="Default"/>
        <w:jc w:val="both"/>
      </w:pPr>
    </w:p>
    <w:p w:rsidR="00764A3F" w:rsidRDefault="00764A3F" w:rsidP="007F1194">
      <w:pPr>
        <w:pStyle w:val="Default"/>
        <w:jc w:val="both"/>
      </w:pPr>
    </w:p>
    <w:p w:rsidR="007F1194" w:rsidRPr="006E1446" w:rsidRDefault="007F1194" w:rsidP="007F1194">
      <w:pPr>
        <w:pStyle w:val="Default"/>
        <w:numPr>
          <w:ilvl w:val="0"/>
          <w:numId w:val="1"/>
        </w:numPr>
        <w:jc w:val="both"/>
        <w:rPr>
          <w:sz w:val="28"/>
          <w:szCs w:val="28"/>
          <w:u w:val="single"/>
        </w:rPr>
      </w:pPr>
      <w:r w:rsidRPr="006E1446">
        <w:rPr>
          <w:sz w:val="28"/>
          <w:szCs w:val="28"/>
          <w:u w:val="single"/>
        </w:rPr>
        <w:t xml:space="preserve">ORGANISME COMMANDITAIRE </w:t>
      </w:r>
    </w:p>
    <w:p w:rsidR="007F1194" w:rsidRPr="007F1194" w:rsidRDefault="007F1194" w:rsidP="007F1194">
      <w:pPr>
        <w:pStyle w:val="Default"/>
        <w:ind w:left="720"/>
        <w:jc w:val="both"/>
      </w:pPr>
    </w:p>
    <w:p w:rsidR="007F1194" w:rsidRPr="007F1194" w:rsidRDefault="007F1194" w:rsidP="007F1194">
      <w:pPr>
        <w:pStyle w:val="Default"/>
        <w:jc w:val="both"/>
      </w:pPr>
      <w:proofErr w:type="spellStart"/>
      <w:r w:rsidRPr="007F1194">
        <w:t>Constructys</w:t>
      </w:r>
      <w:proofErr w:type="spellEnd"/>
      <w:r w:rsidRPr="007F1194">
        <w:t xml:space="preserve"> PACA et Corse, organisme paritaire et opérateur régional de l’OPCA de la Construction, assure la gestion des fonds de la formation professionnelle des entreprises du Bâtim</w:t>
      </w:r>
      <w:r w:rsidR="00AC0B96">
        <w:t>ent et des Travaux Publics des r</w:t>
      </w:r>
      <w:r w:rsidRPr="007F1194">
        <w:t>égion</w:t>
      </w:r>
      <w:r w:rsidR="00AC0B96">
        <w:t>s</w:t>
      </w:r>
      <w:r w:rsidRPr="007F1194">
        <w:t xml:space="preserve"> PACA et Corse. </w:t>
      </w:r>
    </w:p>
    <w:p w:rsidR="007F1194" w:rsidRPr="007F1194" w:rsidRDefault="007F1194" w:rsidP="007F1194">
      <w:pPr>
        <w:pStyle w:val="Default"/>
        <w:jc w:val="both"/>
      </w:pPr>
    </w:p>
    <w:p w:rsidR="007F1194" w:rsidRPr="007F1194" w:rsidRDefault="007F1194" w:rsidP="007F1194">
      <w:pPr>
        <w:pStyle w:val="Default"/>
        <w:jc w:val="both"/>
      </w:pPr>
      <w:r w:rsidRPr="007F1194">
        <w:t xml:space="preserve">Ses missions s’articulent autour des axes suivants : </w:t>
      </w:r>
    </w:p>
    <w:p w:rsidR="007F1194" w:rsidRPr="007F1194" w:rsidRDefault="007F1194" w:rsidP="007F1194">
      <w:pPr>
        <w:pStyle w:val="Default"/>
        <w:jc w:val="both"/>
      </w:pPr>
    </w:p>
    <w:p w:rsidR="007F1194" w:rsidRPr="007F1194" w:rsidRDefault="007F1194" w:rsidP="007F1194">
      <w:pPr>
        <w:pStyle w:val="Default"/>
        <w:spacing w:after="23"/>
        <w:jc w:val="both"/>
      </w:pPr>
      <w:r w:rsidRPr="007F1194">
        <w:t xml:space="preserve">- Participation à l’identification des compétences et des qualifications mobilisables au sein de l’entreprise ainsi qu’à la définition des besoins collectifs et individuels au regard de la stratégie de l’entreprise, </w:t>
      </w:r>
    </w:p>
    <w:p w:rsidR="007F1194" w:rsidRPr="007F1194" w:rsidRDefault="007F1194" w:rsidP="007F1194">
      <w:pPr>
        <w:pStyle w:val="Default"/>
        <w:spacing w:after="23"/>
        <w:jc w:val="both"/>
      </w:pPr>
    </w:p>
    <w:p w:rsidR="007F1194" w:rsidRPr="007F1194" w:rsidRDefault="007F1194" w:rsidP="007F1194">
      <w:pPr>
        <w:pStyle w:val="Default"/>
        <w:spacing w:after="23"/>
        <w:jc w:val="both"/>
      </w:pPr>
      <w:r w:rsidRPr="007F1194">
        <w:t xml:space="preserve">- Information, sensibilisation, conseil et accompagnement des entreprises et de leurs salariés dans l’analyse et la définition de leurs besoins en matière de formation professionnelle, </w:t>
      </w:r>
    </w:p>
    <w:p w:rsidR="007F1194" w:rsidRPr="007F1194" w:rsidRDefault="007F1194" w:rsidP="007F1194">
      <w:pPr>
        <w:pStyle w:val="Default"/>
        <w:spacing w:after="23"/>
        <w:jc w:val="both"/>
      </w:pPr>
    </w:p>
    <w:p w:rsidR="007F1194" w:rsidRPr="007F1194" w:rsidRDefault="007F1194" w:rsidP="007F1194">
      <w:pPr>
        <w:pStyle w:val="Default"/>
        <w:spacing w:after="23"/>
        <w:jc w:val="both"/>
      </w:pPr>
      <w:r w:rsidRPr="007F1194">
        <w:t xml:space="preserve">- Promotion pour le développement de la professionnalisation et de la formation professionnelle continue des salariés, des jeunes et des demandeurs d’emploi, notamment en application des accords de Branche du BTP, des orientations définies par les CPNE conjointes du Bâtiment et des Travaux Publics et des publics prioritaires visés par les accords, </w:t>
      </w:r>
    </w:p>
    <w:p w:rsidR="007F1194" w:rsidRPr="007F1194" w:rsidRDefault="007F1194" w:rsidP="007F1194">
      <w:pPr>
        <w:pStyle w:val="Default"/>
        <w:spacing w:after="23"/>
        <w:jc w:val="both"/>
      </w:pPr>
    </w:p>
    <w:p w:rsidR="007F1194" w:rsidRDefault="007F1194" w:rsidP="007F1194">
      <w:pPr>
        <w:pStyle w:val="Default"/>
        <w:spacing w:after="23"/>
        <w:jc w:val="both"/>
      </w:pPr>
      <w:r w:rsidRPr="007F1194">
        <w:t xml:space="preserve">- Information sur l’offre de formation existante, développement de la qualité des formations et adaptation de l’offre de formation en adéquation avec les besoins de la profession et les priorités de la Branche. </w:t>
      </w:r>
    </w:p>
    <w:p w:rsidR="00AC0B96" w:rsidRPr="007F1194" w:rsidRDefault="00AC0B96" w:rsidP="007F1194">
      <w:pPr>
        <w:pStyle w:val="Default"/>
        <w:spacing w:after="23"/>
        <w:jc w:val="both"/>
      </w:pPr>
    </w:p>
    <w:p w:rsidR="007F1194" w:rsidRPr="007F1194" w:rsidRDefault="007F1194" w:rsidP="007F1194">
      <w:pPr>
        <w:pStyle w:val="Default"/>
        <w:spacing w:after="23"/>
        <w:jc w:val="both"/>
      </w:pPr>
      <w:r w:rsidRPr="007F1194">
        <w:t xml:space="preserve">- Instruction, financement des actions de formation des salariés des entreprises adhérentes et des demandeurs d’emploi et suivi des dossiers de formation, </w:t>
      </w:r>
    </w:p>
    <w:p w:rsidR="007F1194" w:rsidRPr="007F1194" w:rsidRDefault="007F1194" w:rsidP="007F1194">
      <w:pPr>
        <w:pStyle w:val="Default"/>
        <w:spacing w:after="23"/>
        <w:jc w:val="both"/>
      </w:pPr>
    </w:p>
    <w:p w:rsidR="007F1194" w:rsidRPr="007F1194" w:rsidRDefault="007F1194" w:rsidP="007F1194">
      <w:pPr>
        <w:pStyle w:val="Default"/>
        <w:jc w:val="both"/>
      </w:pPr>
      <w:r w:rsidRPr="007F1194">
        <w:t xml:space="preserve">- Mobilisation des partenaires publics, Etat, Fonds Social Européen et </w:t>
      </w:r>
      <w:r w:rsidR="00AC0B96">
        <w:t>r</w:t>
      </w:r>
      <w:r w:rsidRPr="007F1194">
        <w:t>égion</w:t>
      </w:r>
      <w:r w:rsidR="00AC0B96">
        <w:t>s</w:t>
      </w:r>
      <w:r w:rsidRPr="007F1194">
        <w:t xml:space="preserve"> </w:t>
      </w:r>
      <w:r w:rsidR="00834BAC">
        <w:t>Paca et Corse</w:t>
      </w:r>
      <w:r w:rsidRPr="007F1194">
        <w:t xml:space="preserve"> pour le financement d’actions de formation prioritaires en faveur des entreprises et de leurs salariés. </w:t>
      </w:r>
    </w:p>
    <w:p w:rsidR="00A66C0E" w:rsidRPr="007F1194" w:rsidRDefault="00A66C0E" w:rsidP="007F1194">
      <w:pPr>
        <w:jc w:val="both"/>
        <w:rPr>
          <w:rFonts w:ascii="Franklin Gothic Book" w:hAnsi="Franklin Gothic Book"/>
          <w:sz w:val="24"/>
          <w:szCs w:val="24"/>
        </w:rPr>
      </w:pPr>
    </w:p>
    <w:p w:rsidR="007F1194" w:rsidRPr="007F1194" w:rsidRDefault="007F1194" w:rsidP="007F1194">
      <w:pPr>
        <w:pStyle w:val="Default"/>
        <w:jc w:val="both"/>
      </w:pPr>
    </w:p>
    <w:p w:rsidR="007F1194" w:rsidRPr="006E1446" w:rsidRDefault="007F1194" w:rsidP="007F1194">
      <w:pPr>
        <w:pStyle w:val="Default"/>
        <w:numPr>
          <w:ilvl w:val="0"/>
          <w:numId w:val="1"/>
        </w:numPr>
        <w:jc w:val="both"/>
        <w:rPr>
          <w:sz w:val="28"/>
          <w:szCs w:val="28"/>
          <w:u w:val="single"/>
        </w:rPr>
      </w:pPr>
      <w:r w:rsidRPr="006E1446">
        <w:rPr>
          <w:sz w:val="28"/>
          <w:szCs w:val="28"/>
          <w:u w:val="single"/>
        </w:rPr>
        <w:t xml:space="preserve">CONTEXTE </w:t>
      </w:r>
    </w:p>
    <w:p w:rsidR="007F1194" w:rsidRPr="007F1194" w:rsidRDefault="007F1194" w:rsidP="007F1194">
      <w:pPr>
        <w:pStyle w:val="Default"/>
        <w:ind w:left="720"/>
        <w:jc w:val="both"/>
      </w:pPr>
    </w:p>
    <w:p w:rsidR="00397DC3" w:rsidRDefault="007F1194" w:rsidP="007F1194">
      <w:pPr>
        <w:pStyle w:val="Default"/>
        <w:jc w:val="both"/>
      </w:pPr>
      <w:proofErr w:type="spellStart"/>
      <w:r w:rsidRPr="007F1194">
        <w:t>Constructys</w:t>
      </w:r>
      <w:proofErr w:type="spellEnd"/>
      <w:r w:rsidRPr="007F1194">
        <w:t xml:space="preserve"> conduit des actions auprès des pouvoirs publics avec l’appui des partenaires sociaux, pour une meilleure prise en compte des besoins de la Branche dans l’élaboration de sa politique de formation. Ces besoins sont traduits par les orientations données par l’OPCA de la Construction, qui visent à favoriser les actions de formation à destination des salariés en poste, nouveaux salariés et futurs salariés. </w:t>
      </w:r>
    </w:p>
    <w:p w:rsidR="00397DC3" w:rsidRDefault="00397DC3" w:rsidP="007F1194">
      <w:pPr>
        <w:pStyle w:val="Default"/>
        <w:jc w:val="both"/>
      </w:pPr>
    </w:p>
    <w:p w:rsidR="007F1194" w:rsidRPr="007F1194" w:rsidRDefault="007F1194" w:rsidP="007F1194">
      <w:pPr>
        <w:pStyle w:val="Default"/>
        <w:jc w:val="both"/>
      </w:pPr>
      <w:r w:rsidRPr="007F1194">
        <w:t xml:space="preserve">Les objectifs sont les suivants : </w:t>
      </w:r>
    </w:p>
    <w:p w:rsidR="007F1194" w:rsidRPr="007F1194" w:rsidRDefault="007F1194" w:rsidP="007F1194">
      <w:pPr>
        <w:pStyle w:val="Default"/>
        <w:jc w:val="both"/>
      </w:pPr>
    </w:p>
    <w:p w:rsidR="007F1194" w:rsidRPr="007F1194" w:rsidRDefault="00B16E0B" w:rsidP="007F1194">
      <w:pPr>
        <w:pStyle w:val="Default"/>
        <w:spacing w:after="23"/>
        <w:jc w:val="both"/>
      </w:pPr>
      <w:r>
        <w:t xml:space="preserve">- </w:t>
      </w:r>
      <w:r w:rsidR="007F1194" w:rsidRPr="007F1194">
        <w:t xml:space="preserve">Le maintien dans l’emploi des salariés et le développement des parcours professionnels, </w:t>
      </w:r>
    </w:p>
    <w:p w:rsidR="007F1194" w:rsidRPr="007F1194" w:rsidRDefault="00B16E0B" w:rsidP="007F1194">
      <w:pPr>
        <w:pStyle w:val="Default"/>
        <w:spacing w:after="23"/>
        <w:jc w:val="both"/>
      </w:pPr>
      <w:r>
        <w:t xml:space="preserve">- </w:t>
      </w:r>
      <w:r w:rsidR="007F1194" w:rsidRPr="007F1194">
        <w:t xml:space="preserve">La formation et l’insertion des nouveaux salariés dans les entreprises, </w:t>
      </w:r>
    </w:p>
    <w:p w:rsidR="007F1194" w:rsidRPr="007F1194" w:rsidRDefault="007F1194" w:rsidP="007F1194">
      <w:pPr>
        <w:pStyle w:val="Default"/>
        <w:spacing w:after="23"/>
        <w:jc w:val="both"/>
      </w:pPr>
      <w:r w:rsidRPr="007F1194">
        <w:t xml:space="preserve">- Les actions de remise à niveau des savoirs de base. </w:t>
      </w:r>
    </w:p>
    <w:p w:rsidR="007F1194" w:rsidRPr="007F1194" w:rsidRDefault="007F1194" w:rsidP="007F1194">
      <w:pPr>
        <w:pStyle w:val="Default"/>
        <w:spacing w:after="23"/>
        <w:jc w:val="both"/>
      </w:pPr>
      <w:r w:rsidRPr="007F1194">
        <w:lastRenderedPageBreak/>
        <w:t xml:space="preserve">- L’accès aux formations qualifiantes, pour permettre le développement de carrière des salariés. </w:t>
      </w:r>
    </w:p>
    <w:p w:rsidR="007F1194" w:rsidRPr="007F1194" w:rsidRDefault="007F1194" w:rsidP="007F1194">
      <w:pPr>
        <w:pStyle w:val="Default"/>
        <w:spacing w:after="23"/>
        <w:jc w:val="both"/>
      </w:pPr>
      <w:r w:rsidRPr="007F1194">
        <w:t xml:space="preserve">- La transmission des savoirs et compétences, </w:t>
      </w:r>
    </w:p>
    <w:p w:rsidR="007F1194" w:rsidRPr="007F1194" w:rsidRDefault="007F1194" w:rsidP="007F1194">
      <w:pPr>
        <w:pStyle w:val="Default"/>
        <w:spacing w:after="23"/>
        <w:jc w:val="both"/>
      </w:pPr>
      <w:r w:rsidRPr="007F1194">
        <w:t xml:space="preserve">- La prise en compte des conclusions du Grenelle de l’environnement. </w:t>
      </w:r>
    </w:p>
    <w:p w:rsidR="007F1194" w:rsidRPr="007F1194" w:rsidRDefault="007F1194" w:rsidP="007F1194">
      <w:pPr>
        <w:pStyle w:val="Default"/>
        <w:spacing w:after="23"/>
        <w:jc w:val="both"/>
      </w:pPr>
      <w:r w:rsidRPr="007F1194">
        <w:t xml:space="preserve">- Les actions de tuteurs, </w:t>
      </w:r>
    </w:p>
    <w:p w:rsidR="007F1194" w:rsidRPr="007F1194" w:rsidRDefault="007F1194" w:rsidP="007F1194">
      <w:pPr>
        <w:pStyle w:val="Default"/>
        <w:jc w:val="both"/>
      </w:pPr>
      <w:r w:rsidRPr="007F1194">
        <w:t xml:space="preserve">- Les contrats de professionnalisation… </w:t>
      </w:r>
    </w:p>
    <w:p w:rsidR="007F1194" w:rsidRPr="007F1194" w:rsidRDefault="007F1194" w:rsidP="007F1194">
      <w:pPr>
        <w:pStyle w:val="Default"/>
        <w:jc w:val="both"/>
      </w:pPr>
    </w:p>
    <w:p w:rsidR="007F1194" w:rsidRDefault="007F1194" w:rsidP="007F1194">
      <w:pPr>
        <w:jc w:val="both"/>
        <w:rPr>
          <w:rFonts w:ascii="Franklin Gothic Book" w:hAnsi="Franklin Gothic Book"/>
          <w:sz w:val="24"/>
          <w:szCs w:val="24"/>
        </w:rPr>
      </w:pPr>
      <w:r w:rsidRPr="007F1194">
        <w:rPr>
          <w:rFonts w:ascii="Franklin Gothic Book" w:hAnsi="Franklin Gothic Book"/>
          <w:sz w:val="24"/>
          <w:szCs w:val="24"/>
        </w:rPr>
        <w:t xml:space="preserve">La politique de prise en charge des formations s’inscrit dans cette longue tradition portée par les forces du paritarisme dans le respect des règles édictées par l’OPCA de la Construction. Pour répondre aux besoins croissants de la profession en matière de formation, </w:t>
      </w:r>
      <w:proofErr w:type="spellStart"/>
      <w:r w:rsidRPr="007F1194">
        <w:rPr>
          <w:rFonts w:ascii="Franklin Gothic Book" w:hAnsi="Franklin Gothic Book"/>
          <w:sz w:val="24"/>
          <w:szCs w:val="24"/>
        </w:rPr>
        <w:t>Constructys</w:t>
      </w:r>
      <w:proofErr w:type="spellEnd"/>
      <w:r w:rsidRPr="007F1194">
        <w:rPr>
          <w:rFonts w:ascii="Franklin Gothic Book" w:hAnsi="Franklin Gothic Book"/>
          <w:sz w:val="24"/>
          <w:szCs w:val="24"/>
        </w:rPr>
        <w:t xml:space="preserve"> s’emploie à chercher des financements extérieurs, notamment auprès du Fonds Paritaire de Sécurisation des Parcours Professionnels (FPSPP), du Fonds Social Européen (FSE), de l’Etat et des Régions Paca et Corse.</w:t>
      </w:r>
    </w:p>
    <w:p w:rsidR="007F1194" w:rsidRDefault="007F1194" w:rsidP="007F1194">
      <w:pPr>
        <w:pStyle w:val="Default"/>
        <w:jc w:val="both"/>
      </w:pPr>
      <w:r w:rsidRPr="007F1194">
        <w:t xml:space="preserve">L’enjeu pour </w:t>
      </w:r>
      <w:proofErr w:type="spellStart"/>
      <w:r w:rsidRPr="007F1194">
        <w:t>Constructys</w:t>
      </w:r>
      <w:proofErr w:type="spellEnd"/>
      <w:r w:rsidRPr="007F1194">
        <w:t xml:space="preserve"> est de proposer des services attractifs pour les entreprises, qui pourront être utilisés ou s’intégrer dans une offre globale. Ils visent tous à renforcer la proximité entre </w:t>
      </w:r>
      <w:proofErr w:type="spellStart"/>
      <w:r w:rsidRPr="007F1194">
        <w:t>Constructys</w:t>
      </w:r>
      <w:proofErr w:type="spellEnd"/>
      <w:r w:rsidRPr="007F1194">
        <w:t xml:space="preserve"> et ses adhérents. </w:t>
      </w:r>
    </w:p>
    <w:p w:rsidR="007F1194" w:rsidRDefault="007F1194" w:rsidP="007F1194">
      <w:pPr>
        <w:pStyle w:val="Default"/>
        <w:jc w:val="both"/>
      </w:pPr>
    </w:p>
    <w:p w:rsidR="007F1194" w:rsidRDefault="007F1194" w:rsidP="007F1194">
      <w:pPr>
        <w:pStyle w:val="Default"/>
        <w:jc w:val="both"/>
      </w:pPr>
      <w:r w:rsidRPr="007F1194">
        <w:t xml:space="preserve">Ils s’articulent autour : </w:t>
      </w:r>
    </w:p>
    <w:p w:rsidR="007F1194" w:rsidRPr="007F1194" w:rsidRDefault="007F1194" w:rsidP="007F1194">
      <w:pPr>
        <w:pStyle w:val="Default"/>
        <w:jc w:val="both"/>
      </w:pPr>
    </w:p>
    <w:p w:rsidR="007F1194" w:rsidRPr="007F1194" w:rsidRDefault="007F1194" w:rsidP="007F1194">
      <w:pPr>
        <w:pStyle w:val="Default"/>
        <w:spacing w:after="23"/>
        <w:jc w:val="both"/>
      </w:pPr>
      <w:r w:rsidRPr="007F1194">
        <w:t xml:space="preserve">- D’une stratégie de Branche, </w:t>
      </w:r>
    </w:p>
    <w:p w:rsidR="007F1194" w:rsidRPr="007F1194" w:rsidRDefault="007F1194" w:rsidP="007F1194">
      <w:pPr>
        <w:pStyle w:val="Default"/>
        <w:spacing w:after="23"/>
        <w:jc w:val="both"/>
      </w:pPr>
      <w:r w:rsidRPr="007F1194">
        <w:t xml:space="preserve">- D’un service de conseil de proximité, en appui aux salariés et aux entreprises, </w:t>
      </w:r>
    </w:p>
    <w:p w:rsidR="007F1194" w:rsidRPr="007F1194" w:rsidRDefault="007F1194" w:rsidP="007F1194">
      <w:pPr>
        <w:pStyle w:val="Default"/>
        <w:spacing w:after="23"/>
        <w:jc w:val="both"/>
      </w:pPr>
      <w:r w:rsidRPr="007F1194">
        <w:t xml:space="preserve">- De modalités de prise en charge financières incitatives, </w:t>
      </w:r>
    </w:p>
    <w:p w:rsidR="007F1194" w:rsidRPr="007F1194" w:rsidRDefault="007F1194" w:rsidP="007F1194">
      <w:pPr>
        <w:pStyle w:val="Default"/>
        <w:jc w:val="both"/>
      </w:pPr>
      <w:r w:rsidRPr="007F1194">
        <w:t xml:space="preserve">- D’outils et de méthodes qui favorisent la qualité des actions de formation. </w:t>
      </w:r>
    </w:p>
    <w:p w:rsidR="007F1194" w:rsidRPr="007F1194" w:rsidRDefault="007F1194" w:rsidP="007F1194">
      <w:pPr>
        <w:pStyle w:val="Default"/>
        <w:jc w:val="both"/>
      </w:pPr>
    </w:p>
    <w:p w:rsidR="007F1194" w:rsidRPr="007F1194" w:rsidRDefault="007F1194" w:rsidP="007F1194">
      <w:pPr>
        <w:jc w:val="both"/>
        <w:rPr>
          <w:rFonts w:ascii="Franklin Gothic Book" w:hAnsi="Franklin Gothic Book"/>
          <w:sz w:val="24"/>
          <w:szCs w:val="24"/>
        </w:rPr>
      </w:pPr>
      <w:r w:rsidRPr="007F1194">
        <w:rPr>
          <w:rFonts w:ascii="Franklin Gothic Book" w:hAnsi="Franklin Gothic Book"/>
          <w:sz w:val="24"/>
          <w:szCs w:val="24"/>
        </w:rPr>
        <w:t xml:space="preserve">C’est dans ce cadre que le Conseil d’Administration Paritaire de </w:t>
      </w:r>
      <w:proofErr w:type="spellStart"/>
      <w:r w:rsidRPr="007F1194">
        <w:rPr>
          <w:rFonts w:ascii="Franklin Gothic Book" w:hAnsi="Franklin Gothic Book"/>
          <w:sz w:val="24"/>
          <w:szCs w:val="24"/>
        </w:rPr>
        <w:t>Constructys</w:t>
      </w:r>
      <w:proofErr w:type="spellEnd"/>
      <w:r w:rsidRPr="007F1194">
        <w:rPr>
          <w:rFonts w:ascii="Franklin Gothic Book" w:hAnsi="Franklin Gothic Book"/>
          <w:sz w:val="24"/>
          <w:szCs w:val="24"/>
        </w:rPr>
        <w:t xml:space="preserve"> </w:t>
      </w:r>
      <w:r w:rsidR="00834BAC">
        <w:rPr>
          <w:rFonts w:ascii="Franklin Gothic Book" w:hAnsi="Franklin Gothic Book"/>
          <w:sz w:val="24"/>
          <w:szCs w:val="24"/>
        </w:rPr>
        <w:t>PACA et Corse</w:t>
      </w:r>
      <w:r w:rsidRPr="007F1194">
        <w:rPr>
          <w:rFonts w:ascii="Franklin Gothic Book" w:hAnsi="Franklin Gothic Book"/>
          <w:sz w:val="24"/>
          <w:szCs w:val="24"/>
        </w:rPr>
        <w:t xml:space="preserve"> a décidé de lancer le projet d</w:t>
      </w:r>
      <w:r>
        <w:rPr>
          <w:rFonts w:ascii="Franklin Gothic Book" w:hAnsi="Franklin Gothic Book"/>
          <w:sz w:val="24"/>
          <w:szCs w:val="24"/>
        </w:rPr>
        <w:t>e</w:t>
      </w:r>
      <w:r w:rsidR="00AC0B96">
        <w:rPr>
          <w:rFonts w:ascii="Franklin Gothic Book" w:hAnsi="Franklin Gothic Book"/>
          <w:sz w:val="24"/>
          <w:szCs w:val="24"/>
        </w:rPr>
        <w:t xml:space="preserve"> «</w:t>
      </w:r>
      <w:r>
        <w:rPr>
          <w:rFonts w:ascii="Franklin Gothic Book" w:hAnsi="Franklin Gothic Book"/>
          <w:sz w:val="24"/>
          <w:szCs w:val="24"/>
        </w:rPr>
        <w:t>Plan de formation p</w:t>
      </w:r>
      <w:r w:rsidR="00AC0B96">
        <w:rPr>
          <w:rFonts w:ascii="Franklin Gothic Book" w:hAnsi="Franklin Gothic Book"/>
          <w:sz w:val="24"/>
          <w:szCs w:val="24"/>
        </w:rPr>
        <w:t>our les salariés des PME du BTP</w:t>
      </w:r>
      <w:r>
        <w:rPr>
          <w:rFonts w:ascii="Franklin Gothic Book" w:hAnsi="Franklin Gothic Book"/>
          <w:sz w:val="24"/>
          <w:szCs w:val="24"/>
        </w:rPr>
        <w:t>»</w:t>
      </w:r>
      <w:r w:rsidR="00B16E0B">
        <w:rPr>
          <w:rFonts w:ascii="Franklin Gothic Book" w:hAnsi="Franklin Gothic Book"/>
          <w:sz w:val="24"/>
          <w:szCs w:val="24"/>
        </w:rPr>
        <w:t xml:space="preserve"> auprès du Fonds Social Européen</w:t>
      </w:r>
      <w:r w:rsidRPr="007F1194">
        <w:rPr>
          <w:rFonts w:ascii="Franklin Gothic Book" w:hAnsi="Franklin Gothic Book"/>
          <w:sz w:val="24"/>
          <w:szCs w:val="24"/>
        </w:rPr>
        <w:t>. Son ambition est d’influer sur la qualité et l’adaptation de l’offre de formation aux priorités du secteur. L’objectif est de mieux répondre aux besoins et contraintes des entreprises et des salariés ou futurs salariés, en termes d’objectifs professionnels, de modalités pédagogiques, de durée et de coût.</w:t>
      </w:r>
    </w:p>
    <w:p w:rsidR="007F1194" w:rsidRPr="007F1194" w:rsidRDefault="007F1194" w:rsidP="007F1194">
      <w:pPr>
        <w:pStyle w:val="Default"/>
        <w:jc w:val="both"/>
      </w:pPr>
    </w:p>
    <w:p w:rsidR="007F1194" w:rsidRPr="006E1446" w:rsidRDefault="007F1194" w:rsidP="007F1194">
      <w:pPr>
        <w:pStyle w:val="Default"/>
        <w:numPr>
          <w:ilvl w:val="0"/>
          <w:numId w:val="1"/>
        </w:numPr>
        <w:jc w:val="both"/>
        <w:rPr>
          <w:sz w:val="28"/>
          <w:szCs w:val="28"/>
          <w:u w:val="single"/>
        </w:rPr>
      </w:pPr>
      <w:r w:rsidRPr="006E1446">
        <w:rPr>
          <w:sz w:val="28"/>
          <w:szCs w:val="28"/>
          <w:u w:val="single"/>
        </w:rPr>
        <w:t xml:space="preserve">OBJECTIFS </w:t>
      </w:r>
    </w:p>
    <w:p w:rsidR="007F1194" w:rsidRPr="007F1194" w:rsidRDefault="007F1194" w:rsidP="007F1194">
      <w:pPr>
        <w:pStyle w:val="Default"/>
        <w:ind w:left="720"/>
        <w:jc w:val="both"/>
      </w:pPr>
    </w:p>
    <w:p w:rsidR="007F1194" w:rsidRPr="007F1194" w:rsidRDefault="007F1194" w:rsidP="007F1194">
      <w:pPr>
        <w:pStyle w:val="Default"/>
        <w:jc w:val="both"/>
      </w:pPr>
      <w:proofErr w:type="spellStart"/>
      <w:r w:rsidRPr="007F1194">
        <w:t>Constructys</w:t>
      </w:r>
      <w:proofErr w:type="spellEnd"/>
      <w:r w:rsidRPr="007F1194">
        <w:t xml:space="preserve"> s’est fixé deux objectifs : </w:t>
      </w:r>
    </w:p>
    <w:p w:rsidR="007F1194" w:rsidRPr="007F1194" w:rsidRDefault="007F1194" w:rsidP="007F1194">
      <w:pPr>
        <w:pStyle w:val="Default"/>
        <w:jc w:val="both"/>
      </w:pPr>
    </w:p>
    <w:p w:rsidR="007F1194" w:rsidRPr="007F1194" w:rsidRDefault="007F1194" w:rsidP="007F1194">
      <w:pPr>
        <w:pStyle w:val="Default"/>
        <w:spacing w:after="23"/>
        <w:jc w:val="both"/>
      </w:pPr>
      <w:r w:rsidRPr="007F1194">
        <w:t xml:space="preserve">- Agir sur l’offre de formation conformément à sa mission et améliorer son accessibilité. </w:t>
      </w:r>
    </w:p>
    <w:p w:rsidR="007F1194" w:rsidRPr="007F1194" w:rsidRDefault="007F1194" w:rsidP="007F1194">
      <w:pPr>
        <w:pStyle w:val="Default"/>
        <w:spacing w:after="23"/>
        <w:jc w:val="both"/>
      </w:pPr>
    </w:p>
    <w:p w:rsidR="007F1194" w:rsidRPr="007F1194" w:rsidRDefault="007F1194" w:rsidP="007F1194">
      <w:pPr>
        <w:pStyle w:val="Default"/>
        <w:jc w:val="both"/>
      </w:pPr>
      <w:r w:rsidRPr="007F1194">
        <w:t>- Renforcer la coopération avec les organismes de formation afin de contribuer à la q</w:t>
      </w:r>
      <w:r w:rsidR="00467054">
        <w:t>ualité de l’offre de formation, notamment dans le respect du décret sur la qualité de l’offre de formation.</w:t>
      </w:r>
    </w:p>
    <w:p w:rsidR="007F1194" w:rsidRPr="007F1194" w:rsidRDefault="007F1194" w:rsidP="007F1194">
      <w:pPr>
        <w:pStyle w:val="Default"/>
        <w:jc w:val="both"/>
      </w:pPr>
    </w:p>
    <w:p w:rsidR="007F1194" w:rsidRDefault="007F1194" w:rsidP="007F1194">
      <w:pPr>
        <w:pStyle w:val="Default"/>
        <w:jc w:val="both"/>
      </w:pPr>
      <w:r w:rsidRPr="007F1194">
        <w:t xml:space="preserve">Pour atteindre ces objectifs, </w:t>
      </w:r>
      <w:proofErr w:type="spellStart"/>
      <w:r w:rsidRPr="007F1194">
        <w:t>Constructys</w:t>
      </w:r>
      <w:proofErr w:type="spellEnd"/>
      <w:r w:rsidRPr="007F1194">
        <w:t xml:space="preserve"> souhaite sélectionner une offre de formation BTP en PACA adaptée aux besoins des entreprises, des salariés et futurs salariés du secteur. Cette offre de formation, axée principalement « métier », doit pouvoir répondre aux besoins collectifs de la Branche et sera présentée aux adhérents et aux partenaires sous la forme d’un catalogue papier, également consultable sur le site de </w:t>
      </w:r>
      <w:proofErr w:type="spellStart"/>
      <w:r w:rsidRPr="007F1194">
        <w:t>Constructys</w:t>
      </w:r>
      <w:proofErr w:type="spellEnd"/>
      <w:r w:rsidRPr="007F1194">
        <w:t xml:space="preserve">. Il devrait permettre une meilleure lisibilité de l’offre de formation BTP en région. </w:t>
      </w:r>
    </w:p>
    <w:p w:rsidR="007F1194" w:rsidRPr="006F6875" w:rsidRDefault="007F1194" w:rsidP="007F1194">
      <w:pPr>
        <w:pStyle w:val="Default"/>
        <w:jc w:val="both"/>
      </w:pPr>
    </w:p>
    <w:p w:rsidR="007F1194" w:rsidRDefault="007F1194" w:rsidP="007F1194">
      <w:pPr>
        <w:jc w:val="both"/>
        <w:rPr>
          <w:rFonts w:ascii="Franklin Gothic Book" w:hAnsi="Franklin Gothic Book"/>
          <w:sz w:val="24"/>
          <w:szCs w:val="24"/>
        </w:rPr>
      </w:pPr>
      <w:r w:rsidRPr="006F6875">
        <w:rPr>
          <w:rFonts w:ascii="Franklin Gothic Book" w:hAnsi="Franklin Gothic Book"/>
          <w:sz w:val="24"/>
          <w:szCs w:val="24"/>
        </w:rPr>
        <w:lastRenderedPageBreak/>
        <w:t xml:space="preserve">En outre, </w:t>
      </w:r>
      <w:proofErr w:type="spellStart"/>
      <w:r w:rsidRPr="006F6875">
        <w:rPr>
          <w:rFonts w:ascii="Franklin Gothic Book" w:hAnsi="Franklin Gothic Book"/>
          <w:sz w:val="24"/>
          <w:szCs w:val="24"/>
        </w:rPr>
        <w:t>Constructys</w:t>
      </w:r>
      <w:proofErr w:type="spellEnd"/>
      <w:r w:rsidRPr="006F6875">
        <w:rPr>
          <w:rFonts w:ascii="Franklin Gothic Book" w:hAnsi="Franklin Gothic Book"/>
          <w:sz w:val="24"/>
          <w:szCs w:val="24"/>
        </w:rPr>
        <w:t xml:space="preserve"> s’attache à créer et pérenniser des partenariats en particulier avec le Fonds Social Européen afin d’apporter des ressources financières supplémentaires répondant à la fois aux objectifs de ses partenaires et aux besoins des entreprises adhérentes à l’OPCA de la Construction. De ce fait, ces dernières bénéficieront, sous réserve de remplir les conditions d’accès et de disponibilité des fonds</w:t>
      </w:r>
      <w:r w:rsidR="00B16E0B">
        <w:rPr>
          <w:rFonts w:ascii="Franklin Gothic Book" w:hAnsi="Franklin Gothic Book"/>
          <w:sz w:val="24"/>
          <w:szCs w:val="24"/>
        </w:rPr>
        <w:t xml:space="preserve"> européens</w:t>
      </w:r>
      <w:r w:rsidRPr="006F6875">
        <w:rPr>
          <w:rFonts w:ascii="Franklin Gothic Book" w:hAnsi="Franklin Gothic Book"/>
          <w:sz w:val="24"/>
          <w:szCs w:val="24"/>
        </w:rPr>
        <w:t>, d’une prise en charge spécifique ouvrant droit à des cofinancements publics.</w:t>
      </w:r>
    </w:p>
    <w:p w:rsidR="007F1194" w:rsidRPr="006F6875" w:rsidRDefault="007F1194" w:rsidP="007F1194">
      <w:pPr>
        <w:pStyle w:val="Default"/>
      </w:pPr>
    </w:p>
    <w:p w:rsidR="007F1194" w:rsidRPr="006E1446" w:rsidRDefault="007F1194" w:rsidP="007F1194">
      <w:pPr>
        <w:pStyle w:val="Default"/>
        <w:numPr>
          <w:ilvl w:val="0"/>
          <w:numId w:val="1"/>
        </w:numPr>
        <w:rPr>
          <w:sz w:val="28"/>
          <w:szCs w:val="28"/>
          <w:u w:val="single"/>
        </w:rPr>
      </w:pPr>
      <w:r w:rsidRPr="006E1446">
        <w:rPr>
          <w:sz w:val="28"/>
          <w:szCs w:val="28"/>
          <w:u w:val="single"/>
        </w:rPr>
        <w:t xml:space="preserve">ORGANISMES ELIGIBLES </w:t>
      </w:r>
    </w:p>
    <w:p w:rsidR="007F1194" w:rsidRPr="006F6875" w:rsidRDefault="007F1194" w:rsidP="007F1194">
      <w:pPr>
        <w:pStyle w:val="Default"/>
        <w:ind w:left="720"/>
      </w:pPr>
    </w:p>
    <w:p w:rsidR="007F1194" w:rsidRPr="00BF40DD" w:rsidRDefault="007F1194" w:rsidP="007F1194">
      <w:pPr>
        <w:pStyle w:val="Default"/>
        <w:rPr>
          <w:color w:val="365F91" w:themeColor="accent1" w:themeShade="BF"/>
          <w:sz w:val="28"/>
          <w:szCs w:val="28"/>
        </w:rPr>
      </w:pPr>
      <w:r w:rsidRPr="00BF40DD">
        <w:rPr>
          <w:color w:val="365F91" w:themeColor="accent1" w:themeShade="BF"/>
          <w:sz w:val="28"/>
          <w:szCs w:val="28"/>
        </w:rPr>
        <w:t xml:space="preserve">Implantation de l’organisme de formation </w:t>
      </w:r>
    </w:p>
    <w:p w:rsidR="007F1194" w:rsidRPr="006F6875" w:rsidRDefault="007F1194" w:rsidP="007F1194">
      <w:pPr>
        <w:pStyle w:val="Default"/>
      </w:pPr>
    </w:p>
    <w:p w:rsidR="007F1194" w:rsidRPr="006F6875" w:rsidRDefault="007F1194" w:rsidP="007F1194">
      <w:pPr>
        <w:pStyle w:val="Default"/>
      </w:pPr>
      <w:r w:rsidRPr="006F6875">
        <w:t>La priorité sera donnée aux or</w:t>
      </w:r>
      <w:r w:rsidR="00B16E0B">
        <w:t>ganismes de formation implantés</w:t>
      </w:r>
      <w:r w:rsidRPr="006F6875">
        <w:t xml:space="preserve"> en PACA. Seule l’offre de formation non dispensée en région sera ouverte aux organismes de formation hors PACA.</w:t>
      </w:r>
    </w:p>
    <w:p w:rsidR="007F1194" w:rsidRPr="006F6875" w:rsidRDefault="007F1194" w:rsidP="007F1194">
      <w:pPr>
        <w:pStyle w:val="Default"/>
      </w:pPr>
      <w:r w:rsidRPr="006F6875">
        <w:t xml:space="preserve"> </w:t>
      </w:r>
    </w:p>
    <w:p w:rsidR="007F1194" w:rsidRPr="00BF40DD" w:rsidRDefault="007F1194" w:rsidP="007F1194">
      <w:pPr>
        <w:pStyle w:val="Default"/>
        <w:rPr>
          <w:color w:val="365F91" w:themeColor="accent1" w:themeShade="BF"/>
          <w:sz w:val="28"/>
          <w:szCs w:val="28"/>
        </w:rPr>
      </w:pPr>
      <w:r w:rsidRPr="00BF40DD">
        <w:rPr>
          <w:color w:val="365F91" w:themeColor="accent1" w:themeShade="BF"/>
          <w:sz w:val="28"/>
          <w:szCs w:val="28"/>
        </w:rPr>
        <w:t xml:space="preserve">Activité de l’organisme de formation </w:t>
      </w:r>
    </w:p>
    <w:p w:rsidR="007F1194" w:rsidRPr="006F6875" w:rsidRDefault="007F1194" w:rsidP="007F1194">
      <w:pPr>
        <w:pStyle w:val="Default"/>
      </w:pPr>
    </w:p>
    <w:p w:rsidR="007F1194" w:rsidRPr="006F6875" w:rsidRDefault="007F1194" w:rsidP="007F1194">
      <w:pPr>
        <w:pStyle w:val="Default"/>
      </w:pPr>
      <w:r w:rsidRPr="006F6875">
        <w:t xml:space="preserve">Les organismes de formation qui souhaitent répondre au présent appel à propositions doivent intervenir prioritairement sur le champ de la formation technique du BTP. L’expérience et les compétences des formateurs devant être significatives au regard des formations présentées et des publics visés. </w:t>
      </w:r>
    </w:p>
    <w:p w:rsidR="007F1194" w:rsidRPr="006F6875" w:rsidRDefault="007F1194" w:rsidP="007F1194">
      <w:pPr>
        <w:pStyle w:val="Default"/>
      </w:pPr>
    </w:p>
    <w:p w:rsidR="007F1194" w:rsidRPr="00BF40DD" w:rsidRDefault="007F1194" w:rsidP="007F1194">
      <w:pPr>
        <w:pStyle w:val="Default"/>
        <w:rPr>
          <w:color w:val="365F91" w:themeColor="accent1" w:themeShade="BF"/>
          <w:sz w:val="28"/>
          <w:szCs w:val="28"/>
        </w:rPr>
      </w:pPr>
      <w:r w:rsidRPr="00BF40DD">
        <w:rPr>
          <w:color w:val="365F91" w:themeColor="accent1" w:themeShade="BF"/>
          <w:sz w:val="28"/>
          <w:szCs w:val="28"/>
        </w:rPr>
        <w:t xml:space="preserve">Déclaration de l’organisme de formation </w:t>
      </w:r>
    </w:p>
    <w:p w:rsidR="006F6875" w:rsidRPr="006F6875" w:rsidRDefault="006F6875" w:rsidP="007F1194">
      <w:pPr>
        <w:pStyle w:val="Default"/>
      </w:pPr>
    </w:p>
    <w:p w:rsidR="006F6875" w:rsidRPr="006F6875" w:rsidRDefault="007F1194" w:rsidP="006F6875">
      <w:pPr>
        <w:jc w:val="both"/>
        <w:rPr>
          <w:rFonts w:ascii="Franklin Gothic Book" w:hAnsi="Franklin Gothic Book"/>
          <w:sz w:val="24"/>
          <w:szCs w:val="24"/>
        </w:rPr>
      </w:pPr>
      <w:r w:rsidRPr="006F6875">
        <w:rPr>
          <w:rFonts w:ascii="Franklin Gothic Book" w:hAnsi="Franklin Gothic Book"/>
          <w:sz w:val="24"/>
          <w:szCs w:val="24"/>
        </w:rPr>
        <w:t>Seuls peuvent répondre à l’appel à propositions les organismes de formation en possession d’un numéro de déclaration d’activité délivré par la préfecture de région et à jour des obligations auprès des organismes financiers et sociaux.</w:t>
      </w:r>
    </w:p>
    <w:p w:rsidR="006F6875" w:rsidRPr="00BF40DD" w:rsidRDefault="006F6875" w:rsidP="006F6875">
      <w:pPr>
        <w:autoSpaceDE w:val="0"/>
        <w:autoSpaceDN w:val="0"/>
        <w:adjustRightInd w:val="0"/>
        <w:spacing w:after="0" w:line="240" w:lineRule="auto"/>
        <w:rPr>
          <w:rFonts w:ascii="Franklin Gothic Book" w:hAnsi="Franklin Gothic Book" w:cs="Franklin Gothic Book"/>
          <w:color w:val="365F91" w:themeColor="accent1" w:themeShade="BF"/>
          <w:sz w:val="28"/>
          <w:szCs w:val="28"/>
        </w:rPr>
      </w:pPr>
      <w:r w:rsidRPr="00BF40DD">
        <w:rPr>
          <w:rFonts w:ascii="Franklin Gothic Book" w:hAnsi="Franklin Gothic Book" w:cs="Franklin Gothic Book"/>
          <w:color w:val="365F91" w:themeColor="accent1" w:themeShade="BF"/>
          <w:sz w:val="28"/>
          <w:szCs w:val="28"/>
        </w:rPr>
        <w:t xml:space="preserve">Sous-traitance </w:t>
      </w:r>
    </w:p>
    <w:p w:rsidR="006F6875" w:rsidRPr="006F6875" w:rsidRDefault="006F6875" w:rsidP="006F6875">
      <w:pPr>
        <w:autoSpaceDE w:val="0"/>
        <w:autoSpaceDN w:val="0"/>
        <w:adjustRightInd w:val="0"/>
        <w:spacing w:after="0" w:line="240" w:lineRule="auto"/>
        <w:rPr>
          <w:rFonts w:ascii="Franklin Gothic Book" w:hAnsi="Franklin Gothic Book" w:cs="Franklin Gothic Book"/>
          <w:color w:val="000000"/>
          <w:sz w:val="24"/>
          <w:szCs w:val="24"/>
        </w:rPr>
      </w:pPr>
    </w:p>
    <w:p w:rsidR="006F6875" w:rsidRPr="006F6875" w:rsidRDefault="006F6875" w:rsidP="006F6875">
      <w:pPr>
        <w:autoSpaceDE w:val="0"/>
        <w:autoSpaceDN w:val="0"/>
        <w:adjustRightInd w:val="0"/>
        <w:spacing w:after="0" w:line="240" w:lineRule="auto"/>
        <w:rPr>
          <w:rFonts w:ascii="Franklin Gothic Book" w:hAnsi="Franklin Gothic Book" w:cs="Franklin Gothic Book"/>
          <w:color w:val="000000"/>
          <w:sz w:val="24"/>
          <w:szCs w:val="24"/>
        </w:rPr>
      </w:pPr>
      <w:r w:rsidRPr="006F6875">
        <w:rPr>
          <w:rFonts w:ascii="Franklin Gothic Book" w:hAnsi="Franklin Gothic Book" w:cs="Franklin Gothic Book"/>
          <w:color w:val="000000"/>
          <w:sz w:val="24"/>
          <w:szCs w:val="24"/>
        </w:rPr>
        <w:t xml:space="preserve">Les organismes de formation faisant appel à de la sous-traitance sont soumis aux règles nationales d'éligibilité des dépenses des programmes cofinancés par les fonds structurels pour la période 2007-2013 - (Décret n°2011-92 du 21 janvier 2011 - art. 7 modifiant le décret n°2007-1303 du 3 septembre 2007) et restant à définir pour la période 2014 – 2020. </w:t>
      </w:r>
    </w:p>
    <w:p w:rsidR="006F6875" w:rsidRPr="006F6875" w:rsidRDefault="006F6875" w:rsidP="006F6875">
      <w:pPr>
        <w:autoSpaceDE w:val="0"/>
        <w:autoSpaceDN w:val="0"/>
        <w:adjustRightInd w:val="0"/>
        <w:spacing w:after="0" w:line="240" w:lineRule="auto"/>
        <w:rPr>
          <w:rFonts w:ascii="Franklin Gothic Book" w:hAnsi="Franklin Gothic Book" w:cs="Franklin Gothic Book"/>
          <w:i/>
          <w:iCs/>
          <w:color w:val="000000"/>
          <w:sz w:val="24"/>
          <w:szCs w:val="24"/>
        </w:rPr>
      </w:pPr>
      <w:r w:rsidRPr="006F6875">
        <w:rPr>
          <w:rFonts w:ascii="Franklin Gothic Book" w:hAnsi="Franklin Gothic Book" w:cs="Franklin Gothic Book"/>
          <w:i/>
          <w:iCs/>
          <w:color w:val="000000"/>
          <w:sz w:val="24"/>
          <w:szCs w:val="24"/>
        </w:rPr>
        <w:t xml:space="preserve">« Les dépenses relatives aux contrats de sous-traitance sont éligibles sauf si ces contrats donnent lieu à une augmentation injustifiée du coût d'exécution de l'opération sans y apporter une valeur ajoutée en proportion, ou si ces contrats conclus avec des intermédiaires ou des consultants comportent des clauses en vertu desquelles le paiement est défini en pourcentage du coût total de l'opération. Le choix des prestataires est assuré conformément au code des marchés publics ou à des dispositions similaires assurant l'égalité d'accès à la commande, la transparence des critères de sélection et l'égalité de traitement des offres. » </w:t>
      </w:r>
    </w:p>
    <w:p w:rsidR="006F6875" w:rsidRPr="006F6875" w:rsidRDefault="006F6875" w:rsidP="006F6875">
      <w:pPr>
        <w:autoSpaceDE w:val="0"/>
        <w:autoSpaceDN w:val="0"/>
        <w:adjustRightInd w:val="0"/>
        <w:spacing w:after="0" w:line="240" w:lineRule="auto"/>
        <w:rPr>
          <w:rFonts w:ascii="Franklin Gothic Book" w:hAnsi="Franklin Gothic Book" w:cs="Franklin Gothic Book"/>
          <w:color w:val="000000"/>
          <w:sz w:val="24"/>
          <w:szCs w:val="24"/>
        </w:rPr>
      </w:pPr>
    </w:p>
    <w:p w:rsidR="006F6875" w:rsidRPr="00BF40DD" w:rsidRDefault="006F6875" w:rsidP="006F6875">
      <w:pPr>
        <w:autoSpaceDE w:val="0"/>
        <w:autoSpaceDN w:val="0"/>
        <w:adjustRightInd w:val="0"/>
        <w:spacing w:after="0" w:line="240" w:lineRule="auto"/>
        <w:rPr>
          <w:rFonts w:ascii="Franklin Gothic Book" w:hAnsi="Franklin Gothic Book" w:cs="Franklin Gothic Book"/>
          <w:color w:val="365F91" w:themeColor="accent1" w:themeShade="BF"/>
          <w:sz w:val="28"/>
          <w:szCs w:val="28"/>
        </w:rPr>
      </w:pPr>
      <w:r w:rsidRPr="00BF40DD">
        <w:rPr>
          <w:rFonts w:ascii="Franklin Gothic Book" w:hAnsi="Franklin Gothic Book" w:cs="Franklin Gothic Book"/>
          <w:color w:val="365F91" w:themeColor="accent1" w:themeShade="BF"/>
          <w:sz w:val="28"/>
          <w:szCs w:val="28"/>
        </w:rPr>
        <w:t xml:space="preserve">Regroupement des organismes de formation </w:t>
      </w:r>
    </w:p>
    <w:p w:rsidR="006F6875" w:rsidRPr="006F6875" w:rsidRDefault="006F6875" w:rsidP="006F6875">
      <w:pPr>
        <w:autoSpaceDE w:val="0"/>
        <w:autoSpaceDN w:val="0"/>
        <w:adjustRightInd w:val="0"/>
        <w:spacing w:after="0" w:line="240" w:lineRule="auto"/>
        <w:rPr>
          <w:rFonts w:ascii="Franklin Gothic Book" w:hAnsi="Franklin Gothic Book" w:cs="Franklin Gothic Book"/>
          <w:color w:val="000000"/>
          <w:sz w:val="24"/>
          <w:szCs w:val="24"/>
        </w:rPr>
      </w:pPr>
    </w:p>
    <w:p w:rsidR="006F6875" w:rsidRDefault="006F6875" w:rsidP="006F6875">
      <w:pPr>
        <w:jc w:val="both"/>
        <w:rPr>
          <w:rFonts w:ascii="Franklin Gothic Book" w:hAnsi="Franklin Gothic Book" w:cs="Franklin Gothic Book"/>
          <w:color w:val="000000"/>
          <w:sz w:val="24"/>
          <w:szCs w:val="24"/>
        </w:rPr>
      </w:pPr>
      <w:r w:rsidRPr="006F6875">
        <w:rPr>
          <w:rFonts w:ascii="Franklin Gothic Book" w:hAnsi="Franklin Gothic Book" w:cs="Franklin Gothic Book"/>
          <w:color w:val="000000"/>
          <w:sz w:val="24"/>
          <w:szCs w:val="24"/>
        </w:rPr>
        <w:t xml:space="preserve">Pour une meilleure couverture régionale les organismes de formation peuvent répondre au présent appel à propositions en se regroupant selon leurs secteurs institutionnels et leurs réseaux d’appartenance. Le regroupement implique le renseignement complet de chaque partie de l’appel à proposition : identité de l’organisme de formation, action de </w:t>
      </w:r>
      <w:r w:rsidRPr="006F6875">
        <w:rPr>
          <w:rFonts w:ascii="Franklin Gothic Book" w:hAnsi="Franklin Gothic Book" w:cs="Franklin Gothic Book"/>
          <w:color w:val="000000"/>
          <w:sz w:val="24"/>
          <w:szCs w:val="24"/>
        </w:rPr>
        <w:lastRenderedPageBreak/>
        <w:t xml:space="preserve">formation proposée, pédagogie mise en </w:t>
      </w:r>
      <w:r w:rsidR="00B16E0B" w:rsidRPr="006F6875">
        <w:rPr>
          <w:rFonts w:ascii="Franklin Gothic Book" w:hAnsi="Franklin Gothic Book" w:cs="Franklin Gothic Book"/>
          <w:color w:val="000000"/>
          <w:sz w:val="24"/>
          <w:szCs w:val="24"/>
        </w:rPr>
        <w:t>œuvre</w:t>
      </w:r>
      <w:r w:rsidRPr="006F6875">
        <w:rPr>
          <w:rFonts w:ascii="Franklin Gothic Book" w:hAnsi="Franklin Gothic Book" w:cs="Franklin Gothic Book"/>
          <w:color w:val="000000"/>
          <w:sz w:val="24"/>
          <w:szCs w:val="24"/>
        </w:rPr>
        <w:t xml:space="preserve">, renseignement sur les formateurs. Une coordination régionale dans la réponse des organismes de formation étant attendue par </w:t>
      </w:r>
      <w:proofErr w:type="spellStart"/>
      <w:r w:rsidRPr="006F6875">
        <w:rPr>
          <w:rFonts w:ascii="Franklin Gothic Book" w:hAnsi="Franklin Gothic Book" w:cs="Franklin Gothic Book"/>
          <w:color w:val="000000"/>
          <w:sz w:val="24"/>
          <w:szCs w:val="24"/>
        </w:rPr>
        <w:t>Constructys</w:t>
      </w:r>
      <w:proofErr w:type="spellEnd"/>
    </w:p>
    <w:p w:rsidR="00467054" w:rsidRPr="00467054" w:rsidRDefault="00467054" w:rsidP="006F6875">
      <w:pPr>
        <w:jc w:val="both"/>
        <w:rPr>
          <w:rFonts w:ascii="Franklin Gothic Book" w:hAnsi="Franklin Gothic Book" w:cs="Franklin Gothic Book"/>
          <w:color w:val="365F91" w:themeColor="accent1" w:themeShade="BF"/>
          <w:sz w:val="28"/>
          <w:szCs w:val="28"/>
        </w:rPr>
      </w:pPr>
      <w:r w:rsidRPr="00467054">
        <w:rPr>
          <w:rFonts w:ascii="Franklin Gothic Book" w:hAnsi="Franklin Gothic Book" w:cs="Franklin Gothic Book"/>
          <w:color w:val="365F91" w:themeColor="accent1" w:themeShade="BF"/>
          <w:sz w:val="28"/>
          <w:szCs w:val="28"/>
        </w:rPr>
        <w:t>Respect du décret qualité au 1</w:t>
      </w:r>
      <w:r w:rsidRPr="00467054">
        <w:rPr>
          <w:rFonts w:ascii="Franklin Gothic Book" w:hAnsi="Franklin Gothic Book" w:cs="Franklin Gothic Book"/>
          <w:color w:val="365F91" w:themeColor="accent1" w:themeShade="BF"/>
          <w:sz w:val="28"/>
          <w:szCs w:val="28"/>
          <w:vertAlign w:val="superscript"/>
        </w:rPr>
        <w:t>er</w:t>
      </w:r>
      <w:r w:rsidRPr="00467054">
        <w:rPr>
          <w:rFonts w:ascii="Franklin Gothic Book" w:hAnsi="Franklin Gothic Book" w:cs="Franklin Gothic Book"/>
          <w:color w:val="365F91" w:themeColor="accent1" w:themeShade="BF"/>
          <w:sz w:val="28"/>
          <w:szCs w:val="28"/>
        </w:rPr>
        <w:t xml:space="preserve"> janvier 2017</w:t>
      </w:r>
    </w:p>
    <w:p w:rsidR="00764A3F" w:rsidRDefault="00467054" w:rsidP="006F6875">
      <w:pPr>
        <w:jc w:val="both"/>
        <w:rPr>
          <w:rFonts w:ascii="Franklin Gothic Book" w:hAnsi="Franklin Gothic Book"/>
          <w:sz w:val="24"/>
          <w:szCs w:val="24"/>
        </w:rPr>
      </w:pPr>
      <w:r w:rsidRPr="007547C9">
        <w:rPr>
          <w:rFonts w:ascii="Franklin Gothic Book" w:hAnsi="Franklin Gothic Book" w:cs="Franklin Gothic Book"/>
          <w:color w:val="000000"/>
          <w:sz w:val="24"/>
          <w:szCs w:val="24"/>
        </w:rPr>
        <w:t xml:space="preserve">Tous les organismes </w:t>
      </w:r>
      <w:r w:rsidR="00B16E0B" w:rsidRPr="007547C9">
        <w:rPr>
          <w:rFonts w:ascii="Franklin Gothic Book" w:hAnsi="Franklin Gothic Book" w:cs="Franklin Gothic Book"/>
          <w:color w:val="000000"/>
          <w:sz w:val="24"/>
          <w:szCs w:val="24"/>
        </w:rPr>
        <w:t>sélectionnés</w:t>
      </w:r>
      <w:r w:rsidRPr="007547C9">
        <w:rPr>
          <w:rFonts w:ascii="Franklin Gothic Book" w:hAnsi="Franklin Gothic Book" w:cs="Franklin Gothic Book"/>
          <w:color w:val="000000"/>
          <w:sz w:val="24"/>
          <w:szCs w:val="24"/>
        </w:rPr>
        <w:t xml:space="preserve"> devront répondre au</w:t>
      </w:r>
      <w:r w:rsidR="00764A3F">
        <w:rPr>
          <w:rFonts w:ascii="Franklin Gothic Book" w:hAnsi="Franklin Gothic Book" w:cs="Franklin Gothic Book"/>
          <w:color w:val="000000"/>
          <w:sz w:val="24"/>
          <w:szCs w:val="24"/>
        </w:rPr>
        <w:t>x</w:t>
      </w:r>
      <w:r w:rsidRPr="007547C9">
        <w:rPr>
          <w:rFonts w:ascii="Franklin Gothic Book" w:hAnsi="Franklin Gothic Book" w:cs="Franklin Gothic Book"/>
          <w:color w:val="000000"/>
          <w:sz w:val="24"/>
          <w:szCs w:val="24"/>
        </w:rPr>
        <w:t xml:space="preserve"> exigences du </w:t>
      </w:r>
      <w:r w:rsidR="007547C9" w:rsidRPr="007547C9">
        <w:rPr>
          <w:rFonts w:ascii="Franklin Gothic Book" w:hAnsi="Franklin Gothic Book" w:cs="Franklin Gothic Book"/>
          <w:color w:val="000000"/>
          <w:sz w:val="24"/>
          <w:szCs w:val="24"/>
        </w:rPr>
        <w:t>décret</w:t>
      </w:r>
      <w:r w:rsidRPr="007547C9">
        <w:rPr>
          <w:rFonts w:ascii="Franklin Gothic Book" w:hAnsi="Franklin Gothic Book" w:cs="Franklin Gothic Book"/>
          <w:color w:val="000000"/>
          <w:sz w:val="24"/>
          <w:szCs w:val="24"/>
        </w:rPr>
        <w:t xml:space="preserve"> </w:t>
      </w:r>
      <w:r w:rsidRPr="007547C9">
        <w:rPr>
          <w:rFonts w:ascii="Franklin Gothic Book" w:hAnsi="Franklin Gothic Book"/>
          <w:sz w:val="24"/>
          <w:szCs w:val="24"/>
        </w:rPr>
        <w:t>n°2015-790 du 30 juin 2015</w:t>
      </w:r>
      <w:r w:rsidR="007547C9" w:rsidRPr="007547C9">
        <w:rPr>
          <w:rFonts w:ascii="Franklin Gothic Book" w:hAnsi="Franklin Gothic Book"/>
          <w:sz w:val="24"/>
          <w:szCs w:val="24"/>
        </w:rPr>
        <w:t xml:space="preserve">, sur la qualité des actions de formation. </w:t>
      </w:r>
    </w:p>
    <w:p w:rsidR="007547C9" w:rsidRPr="007547C9" w:rsidRDefault="007547C9" w:rsidP="006F6875">
      <w:pPr>
        <w:jc w:val="both"/>
        <w:rPr>
          <w:rFonts w:ascii="Franklin Gothic Book" w:hAnsi="Franklin Gothic Book"/>
          <w:sz w:val="24"/>
          <w:szCs w:val="24"/>
        </w:rPr>
      </w:pPr>
      <w:r w:rsidRPr="007547C9">
        <w:rPr>
          <w:rFonts w:ascii="Franklin Gothic Book" w:hAnsi="Franklin Gothic Book"/>
          <w:sz w:val="24"/>
          <w:szCs w:val="24"/>
        </w:rPr>
        <w:t xml:space="preserve">Les prestataires de formation peuvent répondre à ces nouvelles exigences de deux manières : </w:t>
      </w:r>
    </w:p>
    <w:p w:rsidR="007547C9" w:rsidRPr="007547C9" w:rsidRDefault="007547C9" w:rsidP="006F6875">
      <w:pPr>
        <w:jc w:val="both"/>
        <w:rPr>
          <w:rFonts w:ascii="Franklin Gothic Book" w:hAnsi="Franklin Gothic Book"/>
          <w:sz w:val="24"/>
          <w:szCs w:val="24"/>
        </w:rPr>
      </w:pPr>
      <w:r w:rsidRPr="007547C9">
        <w:rPr>
          <w:rFonts w:ascii="Franklin Gothic Book" w:hAnsi="Franklin Gothic Book"/>
          <w:sz w:val="24"/>
          <w:szCs w:val="24"/>
        </w:rPr>
        <w:t xml:space="preserve">- en répondant aux grilles d’évaluation interne mises en place </w:t>
      </w:r>
      <w:r w:rsidR="00764A3F">
        <w:rPr>
          <w:rFonts w:ascii="Franklin Gothic Book" w:hAnsi="Franklin Gothic Book"/>
          <w:sz w:val="24"/>
          <w:szCs w:val="24"/>
        </w:rPr>
        <w:t>par les financeurs de formation</w:t>
      </w:r>
    </w:p>
    <w:p w:rsidR="006F6875" w:rsidRDefault="007547C9" w:rsidP="006F6875">
      <w:pPr>
        <w:jc w:val="both"/>
        <w:rPr>
          <w:rFonts w:ascii="Franklin Gothic Book" w:hAnsi="Franklin Gothic Book"/>
          <w:sz w:val="24"/>
          <w:szCs w:val="24"/>
        </w:rPr>
      </w:pPr>
      <w:r w:rsidRPr="007547C9">
        <w:rPr>
          <w:rFonts w:ascii="Franklin Gothic Book" w:hAnsi="Franklin Gothic Book"/>
          <w:sz w:val="24"/>
          <w:szCs w:val="24"/>
        </w:rPr>
        <w:t>- en justifiant d’une certification qualité ou d’un label inscrit sur une liste publiée par le CNEFOP.</w:t>
      </w:r>
    </w:p>
    <w:p w:rsidR="00764A3F" w:rsidRPr="006F6875" w:rsidRDefault="00764A3F" w:rsidP="006F6875">
      <w:pPr>
        <w:jc w:val="both"/>
        <w:rPr>
          <w:rFonts w:ascii="Franklin Gothic Book" w:hAnsi="Franklin Gothic Book" w:cs="Franklin Gothic Book"/>
          <w:color w:val="000000"/>
          <w:sz w:val="24"/>
          <w:szCs w:val="24"/>
        </w:rPr>
      </w:pPr>
    </w:p>
    <w:p w:rsidR="006F6875" w:rsidRPr="006E1446" w:rsidRDefault="006F6875" w:rsidP="006F6875">
      <w:pPr>
        <w:pStyle w:val="Default"/>
        <w:numPr>
          <w:ilvl w:val="0"/>
          <w:numId w:val="1"/>
        </w:numPr>
        <w:rPr>
          <w:sz w:val="28"/>
          <w:szCs w:val="28"/>
          <w:u w:val="single"/>
        </w:rPr>
      </w:pPr>
      <w:r w:rsidRPr="006E1446">
        <w:rPr>
          <w:sz w:val="28"/>
          <w:szCs w:val="28"/>
          <w:u w:val="single"/>
        </w:rPr>
        <w:t xml:space="preserve">MODALITES DE REPONSE A L’APPEL A PROPOSITIONS </w:t>
      </w:r>
    </w:p>
    <w:p w:rsidR="006F6875" w:rsidRPr="006F6875" w:rsidRDefault="006F6875" w:rsidP="006F6875">
      <w:pPr>
        <w:pStyle w:val="Default"/>
      </w:pPr>
    </w:p>
    <w:p w:rsidR="006F6875" w:rsidRPr="006E1446" w:rsidRDefault="006F6875" w:rsidP="006F6875">
      <w:pPr>
        <w:pStyle w:val="Default"/>
        <w:rPr>
          <w:color w:val="365F91" w:themeColor="accent1" w:themeShade="BF"/>
          <w:sz w:val="28"/>
          <w:szCs w:val="28"/>
        </w:rPr>
      </w:pPr>
      <w:r w:rsidRPr="006E1446">
        <w:rPr>
          <w:color w:val="365F91" w:themeColor="accent1" w:themeShade="BF"/>
          <w:sz w:val="28"/>
          <w:szCs w:val="28"/>
        </w:rPr>
        <w:t xml:space="preserve">Méthodes, critères de sélection et calendrier </w:t>
      </w:r>
    </w:p>
    <w:p w:rsidR="006F6875" w:rsidRPr="006F6875" w:rsidRDefault="006F6875" w:rsidP="006F6875">
      <w:pPr>
        <w:pStyle w:val="Default"/>
      </w:pPr>
    </w:p>
    <w:p w:rsidR="006F6875" w:rsidRPr="006E1446" w:rsidRDefault="006F6875" w:rsidP="006F6875">
      <w:pPr>
        <w:pStyle w:val="Default"/>
        <w:rPr>
          <w:b/>
          <w:color w:val="auto"/>
        </w:rPr>
      </w:pPr>
      <w:r w:rsidRPr="006E1446">
        <w:rPr>
          <w:b/>
          <w:color w:val="auto"/>
        </w:rPr>
        <w:t xml:space="preserve">Méthodes </w:t>
      </w:r>
    </w:p>
    <w:p w:rsidR="006F6875" w:rsidRPr="006F6875" w:rsidRDefault="006F6875" w:rsidP="006F6875">
      <w:pPr>
        <w:pStyle w:val="Default"/>
      </w:pPr>
    </w:p>
    <w:p w:rsidR="006F6875" w:rsidRPr="006F6875" w:rsidRDefault="006F6875" w:rsidP="006F6875">
      <w:pPr>
        <w:pStyle w:val="Default"/>
      </w:pPr>
      <w:r w:rsidRPr="006F6875">
        <w:t xml:space="preserve">Les organismes de formation désireux de répondre au présent appel à propositions doivent en premier lieu inscrire leur offre de </w:t>
      </w:r>
      <w:r w:rsidR="00DB5C65">
        <w:t xml:space="preserve">formation </w:t>
      </w:r>
      <w:r w:rsidR="00B16E0B">
        <w:t>dans les</w:t>
      </w:r>
      <w:r w:rsidR="00B16E0B">
        <w:rPr>
          <w:i/>
          <w:iCs/>
        </w:rPr>
        <w:t xml:space="preserve"> </w:t>
      </w:r>
      <w:r w:rsidR="00B16E0B" w:rsidRPr="00DB5C65">
        <w:rPr>
          <w:iCs/>
        </w:rPr>
        <w:t>thèmes de formation retenus</w:t>
      </w:r>
      <w:r w:rsidRPr="00DB5C65">
        <w:rPr>
          <w:iCs/>
        </w:rPr>
        <w:t xml:space="preserve"> </w:t>
      </w:r>
      <w:r w:rsidRPr="00DB5C65">
        <w:t xml:space="preserve">par </w:t>
      </w:r>
      <w:proofErr w:type="spellStart"/>
      <w:r w:rsidR="00B16E0B" w:rsidRPr="00DB5C65">
        <w:t>Constructys</w:t>
      </w:r>
      <w:proofErr w:type="spellEnd"/>
      <w:r w:rsidRPr="00DB5C65">
        <w:t xml:space="preserve">. </w:t>
      </w:r>
      <w:r w:rsidR="00FB0AC7">
        <w:t>Une fiche spécifique est jointe en annexe pour chaque thème (sauf pour le thème direction-stratégie d’entreprise suffisamment ciblé) .</w:t>
      </w:r>
    </w:p>
    <w:p w:rsidR="006F6875" w:rsidRPr="006F6875" w:rsidRDefault="006F6875" w:rsidP="006F6875">
      <w:pPr>
        <w:pStyle w:val="Default"/>
      </w:pPr>
    </w:p>
    <w:p w:rsidR="006F6875" w:rsidRPr="00B23900" w:rsidRDefault="006F6875" w:rsidP="006F6875">
      <w:pPr>
        <w:pStyle w:val="Default"/>
      </w:pPr>
      <w:r w:rsidRPr="00B23900">
        <w:t xml:space="preserve">Domaines retenus : </w:t>
      </w:r>
    </w:p>
    <w:p w:rsidR="00B23900" w:rsidRPr="00B23900" w:rsidRDefault="006F6875" w:rsidP="00B23900">
      <w:pPr>
        <w:pStyle w:val="NormalWeb"/>
        <w:rPr>
          <w:rFonts w:ascii="Franklin Gothic Book" w:hAnsi="Franklin Gothic Book"/>
        </w:rPr>
      </w:pPr>
      <w:r w:rsidRPr="00B23900">
        <w:rPr>
          <w:rFonts w:ascii="Franklin Gothic Book" w:hAnsi="Franklin Gothic Book"/>
        </w:rPr>
        <w:t xml:space="preserve">- </w:t>
      </w:r>
      <w:r w:rsidR="00B23900" w:rsidRPr="00B23900">
        <w:rPr>
          <w:rFonts w:ascii="Franklin Gothic Book" w:hAnsi="Franklin Gothic Book"/>
        </w:rPr>
        <w:t>Technique métiers :</w:t>
      </w:r>
    </w:p>
    <w:p w:rsidR="00B23900" w:rsidRPr="00B23900" w:rsidRDefault="00B23900" w:rsidP="00B23900">
      <w:pPr>
        <w:pStyle w:val="NormalWeb"/>
        <w:rPr>
          <w:rFonts w:ascii="Franklin Gothic Book" w:hAnsi="Franklin Gothic Book"/>
        </w:rPr>
      </w:pPr>
      <w:r w:rsidRPr="00B23900">
        <w:rPr>
          <w:rFonts w:ascii="Franklin Gothic Book" w:hAnsi="Franklin Gothic Book"/>
        </w:rPr>
        <w:t>Il s'agit de formations techniques dans les métiers de production pour le secteur BTP (gros œuvre, second œuvre, travaux publics). Celles-ci doivent pouvoir bénéficier aux salariés en évolution professionnelle afin de sécuriser leur emploi.</w:t>
      </w:r>
    </w:p>
    <w:p w:rsidR="00B23900" w:rsidRPr="00B23900" w:rsidRDefault="00B23900" w:rsidP="00B23900">
      <w:pPr>
        <w:pStyle w:val="NormalWeb"/>
        <w:rPr>
          <w:rFonts w:ascii="Franklin Gothic Book" w:hAnsi="Franklin Gothic Book"/>
        </w:rPr>
      </w:pPr>
      <w:r w:rsidRPr="00B23900">
        <w:rPr>
          <w:rFonts w:ascii="Franklin Gothic Book" w:hAnsi="Franklin Gothic Book"/>
        </w:rPr>
        <w:t>- Transition énergétique :</w:t>
      </w:r>
    </w:p>
    <w:p w:rsidR="00B23900" w:rsidRDefault="00B23900" w:rsidP="00B23900">
      <w:pPr>
        <w:pStyle w:val="NormalWeb"/>
        <w:rPr>
          <w:rFonts w:ascii="Franklin Gothic Book" w:hAnsi="Franklin Gothic Book"/>
        </w:rPr>
      </w:pPr>
      <w:r w:rsidRPr="00B23900">
        <w:rPr>
          <w:rFonts w:ascii="Franklin Gothic Book" w:hAnsi="Franklin Gothic Book"/>
        </w:rPr>
        <w:t>L’objectif de rénovation énergétique de 400 000 logements par an prévu par l’article 5 de la loi du 3 août 2009 est porté à 500 000 logements à l’horizon 2017, dont 120 000 logements sociaux. Ces objectifs portant sur le logement permettront à la fois de contribuer à l’atteinte d’une diminution de 38% des consommations d’énergie du secteur du bâtiment à l’horizon 2020, à réduire la précarité énergétique et à développer l’emploi dans le secteur du bâtiment. Pour y parvenir, il est nécessaire d'adapter et de développer les compétences des salariés du BTP autour de cette ambition.</w:t>
      </w:r>
    </w:p>
    <w:p w:rsidR="00B23900" w:rsidRDefault="00B23900" w:rsidP="00B23900">
      <w:pPr>
        <w:pStyle w:val="NormalWeb"/>
        <w:rPr>
          <w:rFonts w:ascii="Franklin Gothic Book" w:hAnsi="Franklin Gothic Book"/>
        </w:rPr>
      </w:pPr>
    </w:p>
    <w:p w:rsidR="00B23900" w:rsidRPr="00B23900" w:rsidRDefault="00B23900" w:rsidP="00B23900">
      <w:pPr>
        <w:pStyle w:val="NormalWeb"/>
        <w:rPr>
          <w:rFonts w:ascii="Franklin Gothic Book" w:hAnsi="Franklin Gothic Book"/>
        </w:rPr>
      </w:pPr>
    </w:p>
    <w:p w:rsidR="00B23900" w:rsidRPr="00B23900" w:rsidRDefault="00B23900" w:rsidP="00B23900">
      <w:pPr>
        <w:pStyle w:val="NormalWeb"/>
        <w:rPr>
          <w:rFonts w:ascii="Franklin Gothic Book" w:hAnsi="Franklin Gothic Book"/>
        </w:rPr>
      </w:pPr>
      <w:r w:rsidRPr="00B23900">
        <w:rPr>
          <w:rFonts w:ascii="Franklin Gothic Book" w:hAnsi="Franklin Gothic Book"/>
        </w:rPr>
        <w:lastRenderedPageBreak/>
        <w:t>- Transition numérique :</w:t>
      </w:r>
    </w:p>
    <w:p w:rsidR="00B23900" w:rsidRPr="00B23900" w:rsidRDefault="00B23900" w:rsidP="00B23900">
      <w:pPr>
        <w:pStyle w:val="NormalWeb"/>
        <w:jc w:val="both"/>
        <w:rPr>
          <w:rFonts w:ascii="Franklin Gothic Book" w:hAnsi="Franklin Gothic Book"/>
        </w:rPr>
      </w:pPr>
      <w:r w:rsidRPr="00B23900">
        <w:rPr>
          <w:rFonts w:ascii="Franklin Gothic Book" w:hAnsi="Franklin Gothic Book"/>
        </w:rPr>
        <w:t>Le Ministère du logement a lancé fin 2014, un «Plan transition numérique dans le Bâtiment», le PTNB. Les outils numériques permettent d’envisager de nouvelles approches sur le plan des méthodes collaboratives sur le chantier, de la conception à la réalisation. Le numérique est clairement identifié comme une opportunité majeure pour améliorer le processus de construction, la qualité dans la construction en elle-même, et la coopération entre tous les acteurs pour plus de logements à des coûts maitrisés.</w:t>
      </w:r>
    </w:p>
    <w:p w:rsidR="00B23900" w:rsidRPr="00B23900" w:rsidRDefault="00B23900" w:rsidP="00B23900">
      <w:pPr>
        <w:pStyle w:val="NormalWeb"/>
        <w:rPr>
          <w:rFonts w:ascii="Franklin Gothic Book" w:hAnsi="Franklin Gothic Book"/>
        </w:rPr>
      </w:pPr>
      <w:r w:rsidRPr="00B23900">
        <w:rPr>
          <w:rFonts w:ascii="Franklin Gothic Book" w:hAnsi="Franklin Gothic Book"/>
        </w:rPr>
        <w:t>Les professionnels du bâtiment en activité n'ont pas été formés à l'utilisation des outils numériques. Architectes, maîtres d'œuvre, ingénieurs, techniciens, entrepreneurs, artisans : ce sont bien des milliers d'acteurs qu'il faut aujourd'hui initier et former à la pratique d'une nouvelle méthodologie de travail et pour lesquels il faudra des solutions leur permettant de s'approprier les savoir-faire nécessaires dans des conditions adaptées aux petites structures. Il s'agit de répondre aux besoins des entreprises face à la numérisation grandissante de l'économie mais aussi face aux marchés en évolution tels que la fibre optique mais aussi l'évolution des procédés de construction ou de conception liés au numérique (machines, matériels, logiciels et outils métiers BTP, stratégie online, domotique...)</w:t>
      </w:r>
    </w:p>
    <w:p w:rsidR="00B23900" w:rsidRPr="00FB0AC7" w:rsidRDefault="00B23900" w:rsidP="00B23900">
      <w:pPr>
        <w:pStyle w:val="NormalWeb"/>
        <w:rPr>
          <w:rFonts w:ascii="Franklin Gothic Book" w:hAnsi="Franklin Gothic Book"/>
        </w:rPr>
      </w:pPr>
      <w:r w:rsidRPr="00B23900">
        <w:rPr>
          <w:rFonts w:ascii="Franklin Gothic Book" w:hAnsi="Franklin Gothic Book"/>
        </w:rPr>
        <w:t xml:space="preserve">- </w:t>
      </w:r>
      <w:r w:rsidR="00583B05">
        <w:rPr>
          <w:rFonts w:ascii="Franklin Gothic Book" w:hAnsi="Franklin Gothic Book"/>
        </w:rPr>
        <w:t>Direction, stratégie d’entreprise</w:t>
      </w:r>
      <w:r w:rsidRPr="00B23900">
        <w:rPr>
          <w:rFonts w:ascii="Franklin Gothic Book" w:hAnsi="Franklin Gothic Book"/>
        </w:rPr>
        <w:t xml:space="preserve"> : dans les époques de mutations et d'incertitudes, le dirigeant a parfois besoin d'adapter sa stratégie commerciale, son pilotage administratif, </w:t>
      </w:r>
      <w:r w:rsidR="00583B05">
        <w:rPr>
          <w:rFonts w:ascii="Franklin Gothic Book" w:hAnsi="Franklin Gothic Book"/>
        </w:rPr>
        <w:t xml:space="preserve">ses </w:t>
      </w:r>
      <w:proofErr w:type="spellStart"/>
      <w:r w:rsidR="00583B05">
        <w:rPr>
          <w:rFonts w:ascii="Franklin Gothic Book" w:hAnsi="Franklin Gothic Book"/>
        </w:rPr>
        <w:t>process</w:t>
      </w:r>
      <w:proofErr w:type="spellEnd"/>
      <w:r w:rsidR="00583B05">
        <w:rPr>
          <w:rFonts w:ascii="Franklin Gothic Book" w:hAnsi="Franklin Gothic Book"/>
        </w:rPr>
        <w:t xml:space="preserve">, </w:t>
      </w:r>
      <w:r w:rsidRPr="00B23900">
        <w:rPr>
          <w:rFonts w:ascii="Franklin Gothic Book" w:hAnsi="Franklin Gothic Book"/>
        </w:rPr>
        <w:t>son management et d'adapter les compétences</w:t>
      </w:r>
      <w:r w:rsidR="00FB0AC7">
        <w:rPr>
          <w:rFonts w:ascii="Franklin Gothic Book" w:hAnsi="Franklin Gothic Book"/>
        </w:rPr>
        <w:t xml:space="preserve"> de ses équipes dans ce domaine </w:t>
      </w:r>
      <w:r w:rsidR="00FB0AC7" w:rsidRPr="00FB0AC7">
        <w:rPr>
          <w:rFonts w:ascii="Franklin Gothic Book" w:hAnsi="Franklin Gothic Book"/>
        </w:rPr>
        <w:t>: Définir une stratégie globale pour son entreprise et conduire un développement commercial cohérent. Mobiliser les ressources humaines autour de la stratégie définie. Piloter les aspects financiers liés aux options stratégiques choisies</w:t>
      </w:r>
      <w:r w:rsidR="00FB0AC7">
        <w:rPr>
          <w:rFonts w:ascii="Franklin Gothic Book" w:hAnsi="Franklin Gothic Book"/>
        </w:rPr>
        <w:t>.</w:t>
      </w:r>
    </w:p>
    <w:p w:rsidR="006F6875" w:rsidRPr="00B23900" w:rsidRDefault="006F6875" w:rsidP="00B23900">
      <w:pPr>
        <w:pStyle w:val="Default"/>
        <w:spacing w:after="23"/>
      </w:pPr>
      <w:r w:rsidRPr="00B23900">
        <w:t xml:space="preserve">- Sont exclues les formations à caractères règlementaires et obligatoires (Sécurité et prévention des risques), </w:t>
      </w:r>
    </w:p>
    <w:p w:rsidR="006F6875" w:rsidRPr="00B23900" w:rsidRDefault="006F6875" w:rsidP="006F6875">
      <w:pPr>
        <w:pStyle w:val="Default"/>
      </w:pPr>
    </w:p>
    <w:p w:rsidR="006F6875" w:rsidRPr="00B23900" w:rsidRDefault="006F6875" w:rsidP="007547C9">
      <w:pPr>
        <w:jc w:val="both"/>
        <w:rPr>
          <w:rFonts w:ascii="Franklin Gothic Book" w:hAnsi="Franklin Gothic Book" w:cs="Franklin Gothic Book"/>
          <w:color w:val="000000"/>
          <w:sz w:val="24"/>
          <w:szCs w:val="24"/>
        </w:rPr>
      </w:pPr>
      <w:r w:rsidRPr="00B23900">
        <w:rPr>
          <w:rFonts w:ascii="Franklin Gothic Book" w:hAnsi="Franklin Gothic Book"/>
          <w:sz w:val="24"/>
          <w:szCs w:val="24"/>
        </w:rPr>
        <w:t xml:space="preserve">Remarque : </w:t>
      </w:r>
      <w:proofErr w:type="spellStart"/>
      <w:r w:rsidRPr="00B23900">
        <w:rPr>
          <w:rFonts w:ascii="Franklin Gothic Book" w:hAnsi="Franklin Gothic Book"/>
          <w:sz w:val="24"/>
          <w:szCs w:val="24"/>
        </w:rPr>
        <w:t>Constructys</w:t>
      </w:r>
      <w:proofErr w:type="spellEnd"/>
      <w:r w:rsidRPr="00B23900">
        <w:rPr>
          <w:rFonts w:ascii="Franklin Gothic Book" w:hAnsi="Franklin Gothic Book"/>
          <w:sz w:val="24"/>
          <w:szCs w:val="24"/>
        </w:rPr>
        <w:t xml:space="preserve"> sélectionnera principalement des parcours de professionnalisation pouvant prétendre à un co</w:t>
      </w:r>
      <w:r w:rsidR="00DB5C65">
        <w:rPr>
          <w:rFonts w:ascii="Franklin Gothic Book" w:hAnsi="Franklin Gothic Book"/>
          <w:sz w:val="24"/>
          <w:szCs w:val="24"/>
        </w:rPr>
        <w:t>financement (durée</w:t>
      </w:r>
      <w:r w:rsidRPr="00B23900">
        <w:rPr>
          <w:rFonts w:ascii="Franklin Gothic Book" w:hAnsi="Franklin Gothic Book"/>
          <w:sz w:val="24"/>
          <w:szCs w:val="24"/>
        </w:rPr>
        <w:t xml:space="preserve"> supérieure </w:t>
      </w:r>
      <w:r w:rsidR="00DB5C65">
        <w:rPr>
          <w:rFonts w:ascii="Franklin Gothic Book" w:hAnsi="Franklin Gothic Book"/>
          <w:sz w:val="24"/>
          <w:szCs w:val="24"/>
        </w:rPr>
        <w:t xml:space="preserve">ou égale </w:t>
      </w:r>
      <w:r w:rsidRPr="00B23900">
        <w:rPr>
          <w:rFonts w:ascii="Franklin Gothic Book" w:hAnsi="Franklin Gothic Book"/>
          <w:sz w:val="24"/>
          <w:szCs w:val="24"/>
        </w:rPr>
        <w:t>à 21 heures).</w:t>
      </w:r>
    </w:p>
    <w:p w:rsidR="006F6875" w:rsidRPr="00B23900" w:rsidRDefault="006F6875" w:rsidP="006F6875">
      <w:pPr>
        <w:pStyle w:val="Default"/>
        <w:rPr>
          <w:b/>
          <w:color w:val="auto"/>
        </w:rPr>
      </w:pPr>
      <w:r w:rsidRPr="00B23900">
        <w:rPr>
          <w:b/>
          <w:color w:val="auto"/>
        </w:rPr>
        <w:t xml:space="preserve">Critères de sélection </w:t>
      </w:r>
    </w:p>
    <w:p w:rsidR="006F6875" w:rsidRPr="00B23900" w:rsidRDefault="006F6875" w:rsidP="006F6875">
      <w:pPr>
        <w:pStyle w:val="Default"/>
      </w:pPr>
    </w:p>
    <w:p w:rsidR="006F6875" w:rsidRPr="00B23900" w:rsidRDefault="006F6875" w:rsidP="006F6875">
      <w:pPr>
        <w:pStyle w:val="Default"/>
      </w:pPr>
      <w:r w:rsidRPr="00B23900">
        <w:t xml:space="preserve">Chaque dossier de réponse sera étudié au regard : </w:t>
      </w:r>
    </w:p>
    <w:p w:rsidR="006F6875" w:rsidRPr="00B23900" w:rsidRDefault="006F6875" w:rsidP="006F6875">
      <w:pPr>
        <w:pStyle w:val="Default"/>
      </w:pPr>
    </w:p>
    <w:p w:rsidR="006F6875" w:rsidRPr="00B23900" w:rsidRDefault="006F6875" w:rsidP="006F6875">
      <w:pPr>
        <w:pStyle w:val="Default"/>
        <w:spacing w:after="23"/>
      </w:pPr>
      <w:r w:rsidRPr="00B23900">
        <w:t xml:space="preserve">- Des compétences professionnelles et techniques de l’organisme de formation et de ses formateurs, </w:t>
      </w:r>
    </w:p>
    <w:p w:rsidR="006F6875" w:rsidRDefault="006F6875" w:rsidP="006F6875">
      <w:pPr>
        <w:pStyle w:val="Default"/>
        <w:spacing w:after="23"/>
      </w:pPr>
      <w:r w:rsidRPr="00B23900">
        <w:t xml:space="preserve">- De la qualité de la proposition, </w:t>
      </w:r>
    </w:p>
    <w:p w:rsidR="00B23900" w:rsidRPr="00B23900" w:rsidRDefault="00B23900" w:rsidP="006F6875">
      <w:pPr>
        <w:pStyle w:val="Default"/>
        <w:spacing w:after="23"/>
      </w:pPr>
      <w:r>
        <w:t>- De la couverture géographique de l’offre,</w:t>
      </w:r>
    </w:p>
    <w:p w:rsidR="006F6875" w:rsidRPr="00B23900" w:rsidRDefault="006F6875" w:rsidP="006F6875">
      <w:pPr>
        <w:pStyle w:val="Default"/>
      </w:pPr>
      <w:r w:rsidRPr="00B23900">
        <w:t xml:space="preserve">- Du niveau des propositions financières. </w:t>
      </w:r>
    </w:p>
    <w:p w:rsidR="006F6875" w:rsidRPr="006F6875" w:rsidRDefault="006F6875" w:rsidP="006F6875">
      <w:pPr>
        <w:pStyle w:val="Default"/>
      </w:pPr>
    </w:p>
    <w:p w:rsidR="006F6875" w:rsidRPr="006F6875" w:rsidRDefault="006F6875" w:rsidP="006F6875">
      <w:pPr>
        <w:pStyle w:val="Default"/>
      </w:pPr>
      <w:r w:rsidRPr="006F6875">
        <w:t xml:space="preserve">Aucune des appréciations données par </w:t>
      </w:r>
      <w:proofErr w:type="spellStart"/>
      <w:r w:rsidRPr="006F6875">
        <w:t>Constructys</w:t>
      </w:r>
      <w:proofErr w:type="spellEnd"/>
      <w:r w:rsidRPr="006F6875">
        <w:t xml:space="preserve"> concernant les critères énumérés ci-dessus ne sera éliminatoire. Seule la note globale déterminera le</w:t>
      </w:r>
      <w:r w:rsidR="00866890">
        <w:t xml:space="preserve"> choix de l’offre de formation. Vous trouverez en pièce joi</w:t>
      </w:r>
      <w:r w:rsidR="00DB5C65">
        <w:t>nte la</w:t>
      </w:r>
      <w:r w:rsidR="00866890">
        <w:t xml:space="preserve"> grille de critères de sélection et leur pondération.</w:t>
      </w:r>
    </w:p>
    <w:p w:rsidR="006F6875" w:rsidRPr="006F6875" w:rsidRDefault="006F6875" w:rsidP="006F6875">
      <w:pPr>
        <w:pStyle w:val="Default"/>
      </w:pPr>
    </w:p>
    <w:p w:rsidR="00866890" w:rsidRDefault="00866890" w:rsidP="006F6875">
      <w:pPr>
        <w:pStyle w:val="Default"/>
        <w:rPr>
          <w:b/>
          <w:color w:val="auto"/>
        </w:rPr>
      </w:pPr>
    </w:p>
    <w:p w:rsidR="00866890" w:rsidRDefault="00866890" w:rsidP="006F6875">
      <w:pPr>
        <w:pStyle w:val="Default"/>
        <w:rPr>
          <w:b/>
          <w:color w:val="auto"/>
        </w:rPr>
      </w:pPr>
    </w:p>
    <w:p w:rsidR="00866890" w:rsidRDefault="00866890" w:rsidP="006F6875">
      <w:pPr>
        <w:pStyle w:val="Default"/>
        <w:rPr>
          <w:b/>
          <w:color w:val="auto"/>
        </w:rPr>
      </w:pPr>
    </w:p>
    <w:p w:rsidR="00866890" w:rsidRDefault="00866890" w:rsidP="006F6875">
      <w:pPr>
        <w:pStyle w:val="Default"/>
        <w:rPr>
          <w:b/>
          <w:color w:val="auto"/>
        </w:rPr>
      </w:pPr>
    </w:p>
    <w:p w:rsidR="00866890" w:rsidRDefault="00866890" w:rsidP="006F6875">
      <w:pPr>
        <w:pStyle w:val="Default"/>
        <w:rPr>
          <w:b/>
          <w:color w:val="auto"/>
        </w:rPr>
      </w:pPr>
    </w:p>
    <w:p w:rsidR="00866890" w:rsidRDefault="00866890" w:rsidP="006F6875">
      <w:pPr>
        <w:pStyle w:val="Default"/>
        <w:rPr>
          <w:b/>
          <w:color w:val="auto"/>
        </w:rPr>
      </w:pPr>
    </w:p>
    <w:p w:rsidR="006F6875" w:rsidRPr="006E1446" w:rsidRDefault="006F6875" w:rsidP="006F6875">
      <w:pPr>
        <w:pStyle w:val="Default"/>
        <w:rPr>
          <w:b/>
          <w:color w:val="auto"/>
        </w:rPr>
      </w:pPr>
      <w:r w:rsidRPr="006E1446">
        <w:rPr>
          <w:b/>
          <w:color w:val="auto"/>
        </w:rPr>
        <w:t xml:space="preserve">Calendrier </w:t>
      </w:r>
    </w:p>
    <w:p w:rsidR="006F6875" w:rsidRPr="006E1446" w:rsidRDefault="006F6875" w:rsidP="006F6875">
      <w:pPr>
        <w:pStyle w:val="Default"/>
      </w:pPr>
    </w:p>
    <w:p w:rsidR="004B335D" w:rsidRDefault="00CC5447" w:rsidP="006F6875">
      <w:pPr>
        <w:pStyle w:val="Default"/>
      </w:pPr>
      <w:r>
        <w:t>La trame de réponse doi</w:t>
      </w:r>
      <w:r w:rsidR="006F6875" w:rsidRPr="006E1446">
        <w:t>t im</w:t>
      </w:r>
      <w:r w:rsidR="004B335D">
        <w:t>pérativement parvenir avant le 31 janvier 2017</w:t>
      </w:r>
    </w:p>
    <w:p w:rsidR="004B335D" w:rsidRDefault="004B335D" w:rsidP="004B335D">
      <w:pPr>
        <w:pStyle w:val="Default"/>
        <w:numPr>
          <w:ilvl w:val="0"/>
          <w:numId w:val="3"/>
        </w:numPr>
      </w:pPr>
      <w:r>
        <w:t xml:space="preserve">par email à </w:t>
      </w:r>
      <w:hyperlink r:id="rId12" w:history="1">
        <w:r w:rsidRPr="00031A54">
          <w:rPr>
            <w:rStyle w:val="Lienhypertexte"/>
          </w:rPr>
          <w:t>marianne.cannavo@constructys.fr</w:t>
        </w:r>
      </w:hyperlink>
      <w:r>
        <w:t xml:space="preserve"> </w:t>
      </w:r>
    </w:p>
    <w:p w:rsidR="004B335D" w:rsidRPr="006E1446" w:rsidRDefault="00CC5447" w:rsidP="004B335D">
      <w:pPr>
        <w:pStyle w:val="Default"/>
        <w:numPr>
          <w:ilvl w:val="0"/>
          <w:numId w:val="3"/>
        </w:numPr>
      </w:pPr>
      <w:r>
        <w:t xml:space="preserve">par courrier </w:t>
      </w:r>
      <w:r w:rsidR="006F6875" w:rsidRPr="006E1446">
        <w:t>à</w:t>
      </w:r>
      <w:r w:rsidR="004B335D">
        <w:t xml:space="preserve"> : </w:t>
      </w:r>
      <w:r w:rsidR="004B335D">
        <w:tab/>
      </w:r>
      <w:r w:rsidR="004B335D" w:rsidRPr="006E1446">
        <w:t xml:space="preserve">CONSTRUCTYS </w:t>
      </w:r>
      <w:r w:rsidR="004B335D">
        <w:t xml:space="preserve">– Marianne </w:t>
      </w:r>
      <w:proofErr w:type="spellStart"/>
      <w:r w:rsidR="004B335D">
        <w:t>Cannavo</w:t>
      </w:r>
      <w:proofErr w:type="spellEnd"/>
    </w:p>
    <w:p w:rsidR="004B335D" w:rsidRPr="006E1446" w:rsidRDefault="004B335D" w:rsidP="004B335D">
      <w:pPr>
        <w:pStyle w:val="Default"/>
        <w:ind w:left="2124" w:firstLine="708"/>
      </w:pPr>
      <w:r w:rsidRPr="006E1446">
        <w:t xml:space="preserve">151 avenue des </w:t>
      </w:r>
      <w:proofErr w:type="spellStart"/>
      <w:r w:rsidRPr="006E1446">
        <w:t>Aygalades</w:t>
      </w:r>
      <w:proofErr w:type="spellEnd"/>
    </w:p>
    <w:p w:rsidR="004B335D" w:rsidRDefault="004B335D" w:rsidP="004B335D">
      <w:pPr>
        <w:pStyle w:val="Default"/>
        <w:ind w:left="2124" w:firstLine="708"/>
      </w:pPr>
      <w:r>
        <w:t>13344</w:t>
      </w:r>
      <w:r w:rsidRPr="006E1446">
        <w:t xml:space="preserve"> Marseille</w:t>
      </w:r>
      <w:r>
        <w:t xml:space="preserve"> Cedex 15</w:t>
      </w:r>
      <w:r w:rsidRPr="006E1446">
        <w:t xml:space="preserve"> </w:t>
      </w:r>
    </w:p>
    <w:p w:rsidR="006F6875" w:rsidRPr="006E1446" w:rsidRDefault="006F6875" w:rsidP="006F6875">
      <w:pPr>
        <w:pStyle w:val="Default"/>
      </w:pPr>
    </w:p>
    <w:p w:rsidR="006F6875" w:rsidRPr="006E1446" w:rsidRDefault="006F6875" w:rsidP="006F6875">
      <w:pPr>
        <w:pStyle w:val="Default"/>
      </w:pPr>
      <w:r w:rsidRPr="006E1446">
        <w:t>Les organismes de formation</w:t>
      </w:r>
      <w:r w:rsidR="00BF40DD">
        <w:t xml:space="preserve"> </w:t>
      </w:r>
      <w:r w:rsidRPr="006E1446">
        <w:t xml:space="preserve">désireux d’obtenir des compléments d’information pourront joindre </w:t>
      </w:r>
      <w:r w:rsidR="004B335D">
        <w:t xml:space="preserve">Marianne </w:t>
      </w:r>
      <w:proofErr w:type="spellStart"/>
      <w:r w:rsidR="004B335D">
        <w:t>Cannavo</w:t>
      </w:r>
      <w:proofErr w:type="spellEnd"/>
      <w:r w:rsidR="004B335D">
        <w:t xml:space="preserve"> à </w:t>
      </w:r>
      <w:proofErr w:type="spellStart"/>
      <w:r w:rsidRPr="006E1446">
        <w:t>Constructys</w:t>
      </w:r>
      <w:proofErr w:type="spellEnd"/>
      <w:r w:rsidR="004B335D">
        <w:t xml:space="preserve"> au 04 91 09 43 60.</w:t>
      </w:r>
    </w:p>
    <w:p w:rsidR="006E1446" w:rsidRPr="006E1446" w:rsidRDefault="006E1446" w:rsidP="006F6875">
      <w:pPr>
        <w:pStyle w:val="Default"/>
      </w:pPr>
    </w:p>
    <w:p w:rsidR="006F6875" w:rsidRPr="00BF40DD" w:rsidRDefault="006F6875" w:rsidP="006F6875">
      <w:pPr>
        <w:pStyle w:val="Default"/>
        <w:rPr>
          <w:color w:val="365F91" w:themeColor="accent1" w:themeShade="BF"/>
          <w:sz w:val="28"/>
          <w:szCs w:val="28"/>
        </w:rPr>
      </w:pPr>
      <w:r w:rsidRPr="00BF40DD">
        <w:rPr>
          <w:color w:val="365F91" w:themeColor="accent1" w:themeShade="BF"/>
          <w:sz w:val="28"/>
          <w:szCs w:val="28"/>
        </w:rPr>
        <w:t xml:space="preserve">Instruction et réponse de </w:t>
      </w:r>
      <w:proofErr w:type="spellStart"/>
      <w:r w:rsidRPr="00BF40DD">
        <w:rPr>
          <w:color w:val="365F91" w:themeColor="accent1" w:themeShade="BF"/>
          <w:sz w:val="28"/>
          <w:szCs w:val="28"/>
        </w:rPr>
        <w:t>Constructys</w:t>
      </w:r>
      <w:proofErr w:type="spellEnd"/>
      <w:r w:rsidRPr="00BF40DD">
        <w:rPr>
          <w:color w:val="365F91" w:themeColor="accent1" w:themeShade="BF"/>
          <w:sz w:val="28"/>
          <w:szCs w:val="28"/>
        </w:rPr>
        <w:t xml:space="preserve"> </w:t>
      </w:r>
    </w:p>
    <w:p w:rsidR="006E1446" w:rsidRPr="006E1446" w:rsidRDefault="006E1446" w:rsidP="006F6875">
      <w:pPr>
        <w:pStyle w:val="Default"/>
      </w:pPr>
    </w:p>
    <w:p w:rsidR="006E1446" w:rsidRPr="004B335D" w:rsidRDefault="006F6875" w:rsidP="004B335D">
      <w:pPr>
        <w:pStyle w:val="Default"/>
        <w:jc w:val="both"/>
      </w:pPr>
      <w:r w:rsidRPr="006E1446">
        <w:t xml:space="preserve">Les propositions transmises par les organismes de formation seront instruites par les services de </w:t>
      </w:r>
      <w:proofErr w:type="spellStart"/>
      <w:r w:rsidRPr="006E1446">
        <w:t>Constructys</w:t>
      </w:r>
      <w:proofErr w:type="spellEnd"/>
      <w:r w:rsidRPr="006E1446">
        <w:t xml:space="preserve">, avant validation par le </w:t>
      </w:r>
      <w:r w:rsidR="004B335D" w:rsidRPr="004B335D">
        <w:rPr>
          <w:iCs/>
        </w:rPr>
        <w:t>Com</w:t>
      </w:r>
      <w:r w:rsidR="004B335D">
        <w:rPr>
          <w:iCs/>
        </w:rPr>
        <w:t>ité de sélection</w:t>
      </w:r>
      <w:r w:rsidR="004B335D" w:rsidRPr="004B335D">
        <w:rPr>
          <w:iCs/>
        </w:rPr>
        <w:t>.</w:t>
      </w:r>
    </w:p>
    <w:p w:rsidR="006F6875" w:rsidRPr="006E1446" w:rsidRDefault="006F6875" w:rsidP="004B335D">
      <w:pPr>
        <w:pStyle w:val="Default"/>
        <w:jc w:val="both"/>
      </w:pPr>
      <w:r w:rsidRPr="006E1446">
        <w:t xml:space="preserve">La réponse au candidat est notifiée par courrier. </w:t>
      </w:r>
    </w:p>
    <w:p w:rsidR="006F6875" w:rsidRPr="006E1446" w:rsidRDefault="006F6875" w:rsidP="004B335D">
      <w:pPr>
        <w:jc w:val="both"/>
        <w:rPr>
          <w:rFonts w:ascii="Franklin Gothic Book" w:hAnsi="Franklin Gothic Book"/>
          <w:sz w:val="24"/>
          <w:szCs w:val="24"/>
        </w:rPr>
      </w:pPr>
      <w:r w:rsidRPr="006E1446">
        <w:rPr>
          <w:rFonts w:ascii="Franklin Gothic Book" w:hAnsi="Franklin Gothic Book"/>
          <w:sz w:val="24"/>
          <w:szCs w:val="24"/>
        </w:rPr>
        <w:t>Tout refus de partenariat sera motivé. Les motifs de rejet de la candidature seront notamment liés aux domaines :</w:t>
      </w:r>
    </w:p>
    <w:p w:rsidR="006E1446" w:rsidRPr="006E1446" w:rsidRDefault="006E1446" w:rsidP="004B335D">
      <w:pPr>
        <w:pStyle w:val="Default"/>
        <w:jc w:val="both"/>
        <w:rPr>
          <w:b/>
        </w:rPr>
      </w:pPr>
      <w:r w:rsidRPr="006E1446">
        <w:rPr>
          <w:b/>
        </w:rPr>
        <w:t xml:space="preserve">Professionnels : </w:t>
      </w:r>
    </w:p>
    <w:p w:rsidR="006E1446" w:rsidRPr="006E1446" w:rsidRDefault="006E1446" w:rsidP="004B335D">
      <w:pPr>
        <w:pStyle w:val="Default"/>
        <w:spacing w:after="23"/>
        <w:jc w:val="both"/>
      </w:pPr>
      <w:r w:rsidRPr="006E1446">
        <w:t xml:space="preserve">- Défaut de conformité de la candidature au regard des règles régissant les organismes prestataires (ex : absence de déclaration d’activité), </w:t>
      </w:r>
    </w:p>
    <w:p w:rsidR="006E1446" w:rsidRPr="006E1446" w:rsidRDefault="006E1446" w:rsidP="004B335D">
      <w:pPr>
        <w:pStyle w:val="Default"/>
        <w:spacing w:after="23"/>
        <w:jc w:val="both"/>
      </w:pPr>
      <w:r w:rsidRPr="006E1446">
        <w:t xml:space="preserve">- Dossier incomplet (ex : non présentation du bilan pédagogique et financier), </w:t>
      </w:r>
    </w:p>
    <w:p w:rsidR="006E1446" w:rsidRPr="006E1446" w:rsidRDefault="006E1446" w:rsidP="004B335D">
      <w:pPr>
        <w:pStyle w:val="Default"/>
        <w:jc w:val="both"/>
      </w:pPr>
      <w:r w:rsidRPr="006E1446">
        <w:t xml:space="preserve">- Non respect des règles de sous-traitance… </w:t>
      </w:r>
    </w:p>
    <w:p w:rsidR="006E1446" w:rsidRPr="006E1446" w:rsidRDefault="006E1446" w:rsidP="004B335D">
      <w:pPr>
        <w:pStyle w:val="Default"/>
        <w:jc w:val="both"/>
      </w:pPr>
    </w:p>
    <w:p w:rsidR="006E1446" w:rsidRPr="006E1446" w:rsidRDefault="006E1446" w:rsidP="006E1446">
      <w:pPr>
        <w:pStyle w:val="Default"/>
        <w:rPr>
          <w:b/>
        </w:rPr>
      </w:pPr>
      <w:r w:rsidRPr="006E1446">
        <w:rPr>
          <w:b/>
        </w:rPr>
        <w:t xml:space="preserve">Techniques : </w:t>
      </w:r>
    </w:p>
    <w:p w:rsidR="006E1446" w:rsidRPr="006E1446" w:rsidRDefault="006E1446" w:rsidP="006E1446">
      <w:pPr>
        <w:pStyle w:val="Default"/>
        <w:spacing w:after="23"/>
      </w:pPr>
      <w:r w:rsidRPr="006E1446">
        <w:t xml:space="preserve">- Contenu, modalités, méthodes et outils pédagogiques des actions proposées pas ou peu en adéquation avec les thèmes ciblés par l’appel à propositions, </w:t>
      </w:r>
    </w:p>
    <w:p w:rsidR="006E1446" w:rsidRPr="006E1446" w:rsidRDefault="006E1446" w:rsidP="006E1446">
      <w:pPr>
        <w:pStyle w:val="Default"/>
        <w:spacing w:after="23"/>
      </w:pPr>
      <w:r w:rsidRPr="006E1446">
        <w:t xml:space="preserve">- Qualification du ou des formateurs insuffisante, compte tenu du niveau de la formation et/ou du thème retenu, </w:t>
      </w:r>
    </w:p>
    <w:p w:rsidR="006E1446" w:rsidRPr="006E1446" w:rsidRDefault="006E1446" w:rsidP="006E1446">
      <w:pPr>
        <w:pStyle w:val="Default"/>
      </w:pPr>
      <w:r w:rsidRPr="006E1446">
        <w:t xml:space="preserve">- Offre de formation non adaptée aux besoins des entreprises du BTP… </w:t>
      </w:r>
    </w:p>
    <w:p w:rsidR="006E1446" w:rsidRPr="006E1446" w:rsidRDefault="006E1446" w:rsidP="006E1446">
      <w:pPr>
        <w:pStyle w:val="Default"/>
      </w:pPr>
    </w:p>
    <w:p w:rsidR="006E1446" w:rsidRPr="006E1446" w:rsidRDefault="006E1446" w:rsidP="006E1446">
      <w:pPr>
        <w:pStyle w:val="Default"/>
        <w:rPr>
          <w:b/>
        </w:rPr>
      </w:pPr>
      <w:r w:rsidRPr="006E1446">
        <w:rPr>
          <w:b/>
        </w:rPr>
        <w:t xml:space="preserve">Financiers : </w:t>
      </w:r>
    </w:p>
    <w:p w:rsidR="006E1446" w:rsidRDefault="00286E5A" w:rsidP="00286E5A">
      <w:pPr>
        <w:pStyle w:val="Default"/>
      </w:pPr>
      <w:r>
        <w:t>-Coût horaire obligatoire</w:t>
      </w:r>
    </w:p>
    <w:p w:rsidR="00764A3F" w:rsidRDefault="00764A3F" w:rsidP="006E1446">
      <w:pPr>
        <w:pStyle w:val="Default"/>
      </w:pPr>
    </w:p>
    <w:p w:rsidR="006E1446" w:rsidRDefault="006E1446" w:rsidP="006E1446">
      <w:pPr>
        <w:pStyle w:val="Default"/>
      </w:pPr>
    </w:p>
    <w:p w:rsidR="006E1446" w:rsidRPr="006E1446" w:rsidRDefault="006E1446" w:rsidP="006E1446">
      <w:pPr>
        <w:pStyle w:val="Default"/>
        <w:numPr>
          <w:ilvl w:val="0"/>
          <w:numId w:val="1"/>
        </w:numPr>
        <w:rPr>
          <w:sz w:val="28"/>
          <w:szCs w:val="28"/>
          <w:u w:val="single"/>
        </w:rPr>
      </w:pPr>
      <w:r w:rsidRPr="006E1446">
        <w:rPr>
          <w:sz w:val="28"/>
          <w:szCs w:val="28"/>
          <w:u w:val="single"/>
        </w:rPr>
        <w:t xml:space="preserve">MODALITES DE MISE EN OEUVRE </w:t>
      </w:r>
    </w:p>
    <w:p w:rsidR="006E1446" w:rsidRDefault="006E1446" w:rsidP="006E1446">
      <w:pPr>
        <w:pStyle w:val="Default"/>
        <w:rPr>
          <w:sz w:val="22"/>
          <w:szCs w:val="22"/>
        </w:rPr>
      </w:pPr>
    </w:p>
    <w:p w:rsidR="006E1446" w:rsidRPr="00764A3F" w:rsidRDefault="006E1446" w:rsidP="006E1446">
      <w:pPr>
        <w:pStyle w:val="Default"/>
        <w:rPr>
          <w:b/>
          <w:sz w:val="22"/>
          <w:szCs w:val="22"/>
        </w:rPr>
      </w:pPr>
      <w:proofErr w:type="spellStart"/>
      <w:r w:rsidRPr="00764A3F">
        <w:rPr>
          <w:b/>
          <w:sz w:val="22"/>
          <w:szCs w:val="22"/>
        </w:rPr>
        <w:t>Constructys</w:t>
      </w:r>
      <w:proofErr w:type="spellEnd"/>
      <w:r w:rsidRPr="00764A3F">
        <w:rPr>
          <w:b/>
          <w:sz w:val="22"/>
          <w:szCs w:val="22"/>
        </w:rPr>
        <w:t xml:space="preserve"> Paca et Corse: </w:t>
      </w:r>
    </w:p>
    <w:p w:rsidR="006E1446" w:rsidRDefault="006E1446" w:rsidP="006E1446">
      <w:pPr>
        <w:pStyle w:val="Default"/>
        <w:rPr>
          <w:sz w:val="22"/>
          <w:szCs w:val="22"/>
        </w:rPr>
      </w:pPr>
    </w:p>
    <w:p w:rsidR="006E1446" w:rsidRPr="00866890" w:rsidRDefault="006E1446" w:rsidP="006E1446">
      <w:pPr>
        <w:pStyle w:val="Default"/>
        <w:spacing w:after="23"/>
      </w:pPr>
      <w:r w:rsidRPr="00866890">
        <w:t xml:space="preserve">- Informe les adhérents de la mise en œuvre du projet Plan de formation pour les salariés des PME du BTP (Catalogue papier, site internet, visite adhérents, appels entrants), </w:t>
      </w:r>
    </w:p>
    <w:p w:rsidR="006E1446" w:rsidRPr="00866890" w:rsidRDefault="006E1446" w:rsidP="006E1446">
      <w:pPr>
        <w:pStyle w:val="Default"/>
        <w:spacing w:after="23"/>
      </w:pPr>
      <w:r w:rsidRPr="00866890">
        <w:t xml:space="preserve">- Réceptionne et contrôle les demandes de financement (DEFI) provenant des entreprises, </w:t>
      </w:r>
    </w:p>
    <w:p w:rsidR="006E1446" w:rsidRPr="00866890" w:rsidRDefault="006E1446" w:rsidP="006E1446">
      <w:pPr>
        <w:pStyle w:val="Default"/>
        <w:spacing w:after="23"/>
      </w:pPr>
      <w:r w:rsidRPr="00866890">
        <w:t xml:space="preserve">- Envoie l’accord de financement à l’organisme de formation et à l’entreprise en conformité avec les décisions de financement prises pour l’action de formation avant son démarrage, </w:t>
      </w:r>
    </w:p>
    <w:p w:rsidR="006E1446" w:rsidRPr="00866890" w:rsidRDefault="006E1446" w:rsidP="006E1446">
      <w:pPr>
        <w:pStyle w:val="Default"/>
        <w:spacing w:after="23"/>
      </w:pPr>
      <w:r w:rsidRPr="00866890">
        <w:t xml:space="preserve">- Règle les factures directement à l’organisme de formation, à l’issue de la formation, sous réserve de la transmission de l’ensemble des pièces prévues. </w:t>
      </w:r>
    </w:p>
    <w:p w:rsidR="006E1446" w:rsidRPr="00866890" w:rsidRDefault="006E1446" w:rsidP="006E1446">
      <w:pPr>
        <w:pStyle w:val="Default"/>
      </w:pPr>
      <w:r w:rsidRPr="00866890">
        <w:lastRenderedPageBreak/>
        <w:t xml:space="preserve">- Met à disposition des organismes de formation la liste des obligations liées aux financements extérieurs et les documents type de </w:t>
      </w:r>
      <w:proofErr w:type="spellStart"/>
      <w:r w:rsidRPr="00866890">
        <w:t>Constructys</w:t>
      </w:r>
      <w:proofErr w:type="spellEnd"/>
      <w:r w:rsidRPr="00866890">
        <w:t xml:space="preserve">, </w:t>
      </w:r>
    </w:p>
    <w:p w:rsidR="006E1446" w:rsidRPr="00866890" w:rsidRDefault="006E1446" w:rsidP="006E1446">
      <w:pPr>
        <w:pStyle w:val="Default"/>
      </w:pPr>
    </w:p>
    <w:p w:rsidR="006E1446" w:rsidRPr="00866890" w:rsidRDefault="006E1446" w:rsidP="006E1446">
      <w:pPr>
        <w:pStyle w:val="Default"/>
        <w:rPr>
          <w:b/>
        </w:rPr>
      </w:pPr>
      <w:r w:rsidRPr="00866890">
        <w:rPr>
          <w:b/>
        </w:rPr>
        <w:t xml:space="preserve">L’organisme de formation : </w:t>
      </w:r>
    </w:p>
    <w:p w:rsidR="006E1446" w:rsidRPr="00866890" w:rsidRDefault="006E1446" w:rsidP="006E1446">
      <w:pPr>
        <w:pStyle w:val="Default"/>
      </w:pPr>
    </w:p>
    <w:p w:rsidR="006E1446" w:rsidRPr="00866890" w:rsidRDefault="006E1446" w:rsidP="006E1446">
      <w:pPr>
        <w:pStyle w:val="Default"/>
        <w:spacing w:after="23"/>
      </w:pPr>
      <w:r w:rsidRPr="00866890">
        <w:t xml:space="preserve">- Participe à la prospection et au recensement des demandes des entreprises, </w:t>
      </w:r>
    </w:p>
    <w:p w:rsidR="006E1446" w:rsidRPr="00866890" w:rsidRDefault="006E1446" w:rsidP="006E1446">
      <w:pPr>
        <w:pStyle w:val="Default"/>
        <w:spacing w:after="23"/>
      </w:pPr>
      <w:r w:rsidRPr="00866890">
        <w:t>- Relaye auprès des entreprises les possibilités de cofinancement des actions de format</w:t>
      </w:r>
      <w:r w:rsidR="008B043C">
        <w:t>ion retenues dans le catalogue et respecte les obligations de publicité liées au FSE</w:t>
      </w:r>
    </w:p>
    <w:p w:rsidR="006E1446" w:rsidRPr="00866890" w:rsidRDefault="006E1446" w:rsidP="006E1446">
      <w:pPr>
        <w:pStyle w:val="Default"/>
        <w:spacing w:after="23"/>
      </w:pPr>
      <w:r w:rsidRPr="00866890">
        <w:t xml:space="preserve">- Assure la prestation de formation conformément au programme validé par </w:t>
      </w:r>
      <w:proofErr w:type="spellStart"/>
      <w:r w:rsidRPr="00866890">
        <w:t>Constructys</w:t>
      </w:r>
      <w:proofErr w:type="spellEnd"/>
      <w:r w:rsidRPr="00866890">
        <w:t>,</w:t>
      </w:r>
    </w:p>
    <w:p w:rsidR="006E1446" w:rsidRPr="00866890" w:rsidRDefault="006E1446" w:rsidP="006E1446">
      <w:pPr>
        <w:pStyle w:val="Default"/>
      </w:pPr>
      <w:r w:rsidRPr="00866890">
        <w:t xml:space="preserve">- Adresse l’ensemble des pièces prévues à l’entreprise et à </w:t>
      </w:r>
      <w:proofErr w:type="spellStart"/>
      <w:r w:rsidR="00834BAC" w:rsidRPr="00866890">
        <w:t>Constructys</w:t>
      </w:r>
      <w:proofErr w:type="spellEnd"/>
      <w:r w:rsidRPr="00866890">
        <w:t xml:space="preserve">, </w:t>
      </w:r>
    </w:p>
    <w:p w:rsidR="006E1446" w:rsidRPr="00866890" w:rsidRDefault="006E1446" w:rsidP="006E1446">
      <w:pPr>
        <w:pStyle w:val="Default"/>
      </w:pPr>
    </w:p>
    <w:p w:rsidR="006E1446" w:rsidRPr="00866890" w:rsidRDefault="006E1446" w:rsidP="006E1446">
      <w:pPr>
        <w:pStyle w:val="Default"/>
        <w:rPr>
          <w:b/>
        </w:rPr>
      </w:pPr>
      <w:r w:rsidRPr="00866890">
        <w:rPr>
          <w:b/>
        </w:rPr>
        <w:t xml:space="preserve">Calendrier des formations : </w:t>
      </w:r>
    </w:p>
    <w:p w:rsidR="006E1446" w:rsidRPr="00866890" w:rsidRDefault="006E1446" w:rsidP="006E1446">
      <w:pPr>
        <w:pStyle w:val="Default"/>
      </w:pPr>
    </w:p>
    <w:p w:rsidR="006E1446" w:rsidRPr="00866890" w:rsidRDefault="006E1446" w:rsidP="006E1446">
      <w:pPr>
        <w:pStyle w:val="Default"/>
      </w:pPr>
      <w:r w:rsidRPr="00866890">
        <w:t xml:space="preserve">Les formations retenues seront organisables sur les années 2017-2018. </w:t>
      </w:r>
    </w:p>
    <w:p w:rsidR="00397DC3" w:rsidRPr="00866890" w:rsidRDefault="00397DC3" w:rsidP="006E1446">
      <w:pPr>
        <w:pStyle w:val="Default"/>
        <w:rPr>
          <w:b/>
        </w:rPr>
      </w:pPr>
    </w:p>
    <w:p w:rsidR="006E1446" w:rsidRPr="00866890" w:rsidRDefault="006E1446" w:rsidP="006E1446">
      <w:pPr>
        <w:pStyle w:val="Default"/>
        <w:rPr>
          <w:b/>
        </w:rPr>
      </w:pPr>
      <w:r w:rsidRPr="00866890">
        <w:rPr>
          <w:b/>
        </w:rPr>
        <w:t>Contrôle :</w:t>
      </w:r>
    </w:p>
    <w:p w:rsidR="006E1446" w:rsidRPr="00866890" w:rsidRDefault="006E1446" w:rsidP="006E1446">
      <w:pPr>
        <w:pStyle w:val="Default"/>
      </w:pPr>
    </w:p>
    <w:p w:rsidR="00397DC3" w:rsidRPr="00866890" w:rsidRDefault="006E1446" w:rsidP="006E1446">
      <w:pPr>
        <w:pStyle w:val="Default"/>
      </w:pPr>
      <w:proofErr w:type="spellStart"/>
      <w:r w:rsidRPr="00866890">
        <w:t>Constructys</w:t>
      </w:r>
      <w:proofErr w:type="spellEnd"/>
      <w:r w:rsidRPr="00866890">
        <w:t xml:space="preserve"> ou tout organisme mandaté par ses soins, l’Etat, la Région ou les instances communautaires peuvent procéder à un contrôle de l’organisme prestataire portant sur la réalité des dépenses facturées dans le cadre des formatio</w:t>
      </w:r>
      <w:r w:rsidR="00866890">
        <w:t>ns proposées dans le catalogue.</w:t>
      </w:r>
    </w:p>
    <w:p w:rsidR="006E1446" w:rsidRPr="00866890" w:rsidRDefault="006E1446" w:rsidP="006E1446">
      <w:pPr>
        <w:pStyle w:val="Default"/>
      </w:pPr>
    </w:p>
    <w:p w:rsidR="006E1446" w:rsidRPr="00DB5C65" w:rsidRDefault="006E1446" w:rsidP="006E1446">
      <w:pPr>
        <w:pStyle w:val="Default"/>
        <w:numPr>
          <w:ilvl w:val="0"/>
          <w:numId w:val="1"/>
        </w:numPr>
        <w:rPr>
          <w:sz w:val="28"/>
          <w:szCs w:val="28"/>
          <w:u w:val="single"/>
        </w:rPr>
      </w:pPr>
      <w:r w:rsidRPr="00DB5C65">
        <w:rPr>
          <w:sz w:val="28"/>
          <w:szCs w:val="28"/>
          <w:u w:val="single"/>
        </w:rPr>
        <w:t xml:space="preserve">DOCUMENTS A FOURNIR </w:t>
      </w:r>
    </w:p>
    <w:p w:rsidR="006E1446" w:rsidRPr="00866890" w:rsidRDefault="006E1446" w:rsidP="006E1446">
      <w:pPr>
        <w:pStyle w:val="Default"/>
      </w:pPr>
    </w:p>
    <w:p w:rsidR="00CC5447" w:rsidRDefault="006E1446" w:rsidP="006E1446">
      <w:pPr>
        <w:pStyle w:val="Default"/>
        <w:rPr>
          <w:i/>
          <w:iCs/>
        </w:rPr>
      </w:pPr>
      <w:r w:rsidRPr="00866890">
        <w:t xml:space="preserve">Les organismes de formation souhaitant répondre au présent appel à propositions doivent prendre connaissance de l’intégralité du </w:t>
      </w:r>
      <w:r w:rsidRPr="00866890">
        <w:rPr>
          <w:i/>
          <w:iCs/>
        </w:rPr>
        <w:t>« cahier des charges</w:t>
      </w:r>
      <w:r w:rsidR="00CC5447">
        <w:rPr>
          <w:i/>
          <w:iCs/>
        </w:rPr>
        <w:t> »</w:t>
      </w:r>
    </w:p>
    <w:p w:rsidR="006E1446" w:rsidRPr="00866890" w:rsidRDefault="006E1446" w:rsidP="006E1446">
      <w:pPr>
        <w:pStyle w:val="Default"/>
      </w:pPr>
      <w:r w:rsidRPr="00866890">
        <w:rPr>
          <w:i/>
          <w:iCs/>
        </w:rPr>
        <w:t xml:space="preserve"> </w:t>
      </w:r>
      <w:r w:rsidRPr="00866890">
        <w:t xml:space="preserve">Les organismes de formation doivent compléter la </w:t>
      </w:r>
      <w:r w:rsidRPr="00866890">
        <w:rPr>
          <w:i/>
          <w:iCs/>
        </w:rPr>
        <w:t xml:space="preserve">« Trame de réponse de l’appel à propositions » </w:t>
      </w:r>
      <w:r w:rsidRPr="00866890">
        <w:t xml:space="preserve">et fournir en annexe les documents suivants : </w:t>
      </w:r>
    </w:p>
    <w:p w:rsidR="006E1446" w:rsidRPr="00866890" w:rsidRDefault="006E1446" w:rsidP="006E1446">
      <w:pPr>
        <w:pStyle w:val="Default"/>
      </w:pPr>
    </w:p>
    <w:p w:rsidR="006E1446" w:rsidRPr="00866890" w:rsidRDefault="006E1446" w:rsidP="006E1446">
      <w:pPr>
        <w:pStyle w:val="Default"/>
      </w:pPr>
      <w:r w:rsidRPr="00866890">
        <w:t xml:space="preserve">Eléments obligatoires : </w:t>
      </w:r>
    </w:p>
    <w:p w:rsidR="006E1446" w:rsidRPr="00866890" w:rsidRDefault="006E1446" w:rsidP="006E1446">
      <w:pPr>
        <w:pStyle w:val="Default"/>
        <w:spacing w:after="23"/>
      </w:pPr>
      <w:r w:rsidRPr="00866890">
        <w:t xml:space="preserve">- Une présentation de l’organisme de formation et de ses domaines de compétences, </w:t>
      </w:r>
    </w:p>
    <w:p w:rsidR="006E1446" w:rsidRPr="00866890" w:rsidRDefault="006E1446" w:rsidP="006E1446">
      <w:pPr>
        <w:pStyle w:val="Default"/>
        <w:spacing w:after="23"/>
      </w:pPr>
      <w:r w:rsidRPr="00866890">
        <w:t>- Le bilan pédagogique et financier s</w:t>
      </w:r>
      <w:r w:rsidR="00CC5447">
        <w:t xml:space="preserve">ur les trois dernières années, </w:t>
      </w:r>
    </w:p>
    <w:p w:rsidR="006E1446" w:rsidRPr="00866890" w:rsidRDefault="006E1446" w:rsidP="006E1446">
      <w:pPr>
        <w:pStyle w:val="Default"/>
      </w:pPr>
      <w:r w:rsidRPr="00866890">
        <w:t xml:space="preserve">- Les attestations de contributions sociales et fiscales (URSSAF et Impôts). </w:t>
      </w:r>
    </w:p>
    <w:p w:rsidR="006E1446" w:rsidRPr="00866890" w:rsidRDefault="006E1446" w:rsidP="006E1446">
      <w:pPr>
        <w:pStyle w:val="Default"/>
      </w:pPr>
    </w:p>
    <w:p w:rsidR="006E1446" w:rsidRPr="00866890" w:rsidRDefault="006E1446" w:rsidP="006E1446">
      <w:pPr>
        <w:pStyle w:val="Default"/>
      </w:pPr>
      <w:r w:rsidRPr="00866890">
        <w:t xml:space="preserve">Eléments complémentaires : </w:t>
      </w:r>
    </w:p>
    <w:p w:rsidR="006E1446" w:rsidRPr="00866890" w:rsidRDefault="006E1446" w:rsidP="006E1446">
      <w:pPr>
        <w:pStyle w:val="Default"/>
      </w:pPr>
      <w:r w:rsidRPr="00866890">
        <w:t xml:space="preserve">- Les labels ou certifications obtenus (ISO…). </w:t>
      </w:r>
    </w:p>
    <w:p w:rsidR="006E1446" w:rsidRDefault="006E1446" w:rsidP="006E1446">
      <w:pPr>
        <w:pStyle w:val="Default"/>
      </w:pPr>
    </w:p>
    <w:p w:rsidR="008B043C" w:rsidRDefault="008B043C" w:rsidP="006E1446">
      <w:pPr>
        <w:pStyle w:val="Default"/>
      </w:pPr>
    </w:p>
    <w:p w:rsidR="008B043C" w:rsidRDefault="008B043C" w:rsidP="006E1446">
      <w:pPr>
        <w:pStyle w:val="Default"/>
      </w:pPr>
    </w:p>
    <w:p w:rsidR="008B043C" w:rsidRDefault="008B043C" w:rsidP="006E1446">
      <w:pPr>
        <w:pStyle w:val="Default"/>
      </w:pPr>
    </w:p>
    <w:p w:rsidR="008B043C" w:rsidRDefault="008B043C" w:rsidP="006E1446">
      <w:pPr>
        <w:pStyle w:val="Default"/>
      </w:pPr>
    </w:p>
    <w:p w:rsidR="008B043C" w:rsidRDefault="008B043C" w:rsidP="006E1446">
      <w:pPr>
        <w:pStyle w:val="Default"/>
      </w:pPr>
    </w:p>
    <w:p w:rsidR="008B043C" w:rsidRDefault="008B043C" w:rsidP="006E1446">
      <w:pPr>
        <w:pStyle w:val="Default"/>
      </w:pPr>
    </w:p>
    <w:p w:rsidR="008B043C" w:rsidRDefault="008B043C" w:rsidP="006E1446">
      <w:pPr>
        <w:pStyle w:val="Default"/>
      </w:pPr>
    </w:p>
    <w:p w:rsidR="008B043C" w:rsidRDefault="008B043C" w:rsidP="006E1446">
      <w:pPr>
        <w:pStyle w:val="Default"/>
      </w:pPr>
    </w:p>
    <w:p w:rsidR="008B043C" w:rsidRDefault="008B043C" w:rsidP="006E1446">
      <w:pPr>
        <w:pStyle w:val="Default"/>
      </w:pPr>
    </w:p>
    <w:p w:rsidR="008B043C" w:rsidRDefault="008B043C" w:rsidP="006E1446">
      <w:pPr>
        <w:pStyle w:val="Default"/>
      </w:pPr>
    </w:p>
    <w:p w:rsidR="008B043C" w:rsidRDefault="008B043C" w:rsidP="006E1446">
      <w:pPr>
        <w:pStyle w:val="Default"/>
      </w:pPr>
    </w:p>
    <w:p w:rsidR="008B043C" w:rsidRPr="00866890" w:rsidRDefault="008B043C" w:rsidP="006E1446">
      <w:pPr>
        <w:pStyle w:val="Default"/>
      </w:pPr>
    </w:p>
    <w:p w:rsidR="006E1446" w:rsidRPr="00866890" w:rsidRDefault="006E1446" w:rsidP="006E1446">
      <w:pPr>
        <w:pStyle w:val="Default"/>
      </w:pPr>
    </w:p>
    <w:p w:rsidR="005647FD" w:rsidRDefault="005647FD" w:rsidP="00FB0AC7">
      <w:pPr>
        <w:pStyle w:val="Default"/>
        <w:rPr>
          <w:sz w:val="28"/>
          <w:szCs w:val="28"/>
          <w:u w:val="single"/>
        </w:rPr>
        <w:sectPr w:rsidR="005647FD" w:rsidSect="008B043C">
          <w:footerReference w:type="default" r:id="rId13"/>
          <w:pgSz w:w="11906" w:h="17338"/>
          <w:pgMar w:top="1417" w:right="1417" w:bottom="1417" w:left="1417" w:header="720" w:footer="709" w:gutter="0"/>
          <w:cols w:space="720"/>
          <w:noEndnote/>
          <w:titlePg/>
          <w:docGrid w:linePitch="299"/>
        </w:sectPr>
      </w:pPr>
    </w:p>
    <w:p w:rsidR="006E1446" w:rsidRPr="00DB5C65" w:rsidRDefault="008B043C" w:rsidP="006E1446">
      <w:pPr>
        <w:pStyle w:val="Default"/>
        <w:numPr>
          <w:ilvl w:val="0"/>
          <w:numId w:val="1"/>
        </w:numPr>
        <w:rPr>
          <w:sz w:val="28"/>
          <w:szCs w:val="28"/>
          <w:u w:val="single"/>
        </w:rPr>
      </w:pPr>
      <w:r>
        <w:rPr>
          <w:sz w:val="28"/>
          <w:szCs w:val="28"/>
          <w:u w:val="single"/>
        </w:rPr>
        <w:lastRenderedPageBreak/>
        <w:t>ANNEXE</w:t>
      </w:r>
      <w:r w:rsidR="00FB0AC7">
        <w:rPr>
          <w:sz w:val="28"/>
          <w:szCs w:val="28"/>
          <w:u w:val="single"/>
        </w:rPr>
        <w:t>S</w:t>
      </w:r>
      <w:r w:rsidR="006E1446" w:rsidRPr="00DB5C65">
        <w:rPr>
          <w:sz w:val="28"/>
          <w:szCs w:val="28"/>
          <w:u w:val="single"/>
        </w:rPr>
        <w:t xml:space="preserve"> </w:t>
      </w:r>
    </w:p>
    <w:p w:rsidR="006E1446" w:rsidRPr="00866890" w:rsidRDefault="006E1446" w:rsidP="006E1446">
      <w:pPr>
        <w:pStyle w:val="Default"/>
      </w:pPr>
    </w:p>
    <w:p w:rsidR="006E1446" w:rsidRDefault="00FB0AC7" w:rsidP="00866890">
      <w:pPr>
        <w:pStyle w:val="Default"/>
        <w:rPr>
          <w:i/>
          <w:iCs/>
        </w:rPr>
      </w:pPr>
      <w:r>
        <w:t>1)</w:t>
      </w:r>
      <w:r w:rsidR="006E1446" w:rsidRPr="00866890">
        <w:t xml:space="preserve"> </w:t>
      </w:r>
      <w:r w:rsidR="00866890">
        <w:t>la grille des critères de sélection</w:t>
      </w:r>
    </w:p>
    <w:p w:rsidR="008B043C" w:rsidRDefault="008B043C" w:rsidP="00866890">
      <w:pPr>
        <w:pStyle w:val="Default"/>
        <w:rPr>
          <w:i/>
          <w:iCs/>
        </w:rPr>
      </w:pPr>
    </w:p>
    <w:tbl>
      <w:tblPr>
        <w:tblStyle w:val="Grilleclaire-Accent6"/>
        <w:tblW w:w="10637" w:type="dxa"/>
        <w:tblInd w:w="-765" w:type="dxa"/>
        <w:tblLook w:val="04A0" w:firstRow="1" w:lastRow="0" w:firstColumn="1" w:lastColumn="0" w:noHBand="0" w:noVBand="1"/>
      </w:tblPr>
      <w:tblGrid>
        <w:gridCol w:w="1412"/>
        <w:gridCol w:w="4083"/>
        <w:gridCol w:w="1508"/>
        <w:gridCol w:w="1945"/>
        <w:gridCol w:w="1689"/>
      </w:tblGrid>
      <w:tr w:rsidR="005647FD" w:rsidTr="005647F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12" w:type="dxa"/>
            <w:vAlign w:val="center"/>
          </w:tcPr>
          <w:p w:rsidR="005647FD" w:rsidRPr="00C55E07" w:rsidRDefault="005647FD" w:rsidP="006A5E3A">
            <w:pPr>
              <w:jc w:val="center"/>
              <w:rPr>
                <w:rFonts w:ascii="Franklin Gothic Book" w:hAnsi="Franklin Gothic Book"/>
                <w:sz w:val="28"/>
                <w:szCs w:val="28"/>
              </w:rPr>
            </w:pPr>
            <w:r w:rsidRPr="00C55E07">
              <w:rPr>
                <w:rFonts w:ascii="Franklin Gothic Book" w:hAnsi="Franklin Gothic Book"/>
                <w:sz w:val="28"/>
                <w:szCs w:val="28"/>
              </w:rPr>
              <w:t>Domaines</w:t>
            </w:r>
          </w:p>
        </w:tc>
        <w:tc>
          <w:tcPr>
            <w:tcW w:w="4083" w:type="dxa"/>
            <w:vAlign w:val="center"/>
          </w:tcPr>
          <w:p w:rsidR="005647FD" w:rsidRPr="00C55E07" w:rsidRDefault="005647FD" w:rsidP="006A5E3A">
            <w:pPr>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sz w:val="28"/>
                <w:szCs w:val="28"/>
              </w:rPr>
            </w:pPr>
            <w:r w:rsidRPr="00C55E07">
              <w:rPr>
                <w:rFonts w:ascii="Franklin Gothic Book" w:hAnsi="Franklin Gothic Book"/>
                <w:sz w:val="28"/>
                <w:szCs w:val="28"/>
              </w:rPr>
              <w:t>Thème</w:t>
            </w:r>
          </w:p>
        </w:tc>
        <w:tc>
          <w:tcPr>
            <w:tcW w:w="1508" w:type="dxa"/>
            <w:vAlign w:val="center"/>
          </w:tcPr>
          <w:p w:rsidR="005647FD" w:rsidRPr="00C55E07" w:rsidRDefault="005647FD" w:rsidP="006A5E3A">
            <w:pPr>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sz w:val="28"/>
                <w:szCs w:val="28"/>
              </w:rPr>
            </w:pPr>
            <w:r w:rsidRPr="00C55E07">
              <w:rPr>
                <w:rFonts w:ascii="Franklin Gothic Book" w:hAnsi="Franklin Gothic Book"/>
                <w:sz w:val="28"/>
                <w:szCs w:val="28"/>
              </w:rPr>
              <w:t>Note</w:t>
            </w:r>
          </w:p>
        </w:tc>
        <w:tc>
          <w:tcPr>
            <w:tcW w:w="1945" w:type="dxa"/>
            <w:vAlign w:val="center"/>
          </w:tcPr>
          <w:p w:rsidR="005647FD" w:rsidRPr="00C55E07" w:rsidRDefault="005647FD" w:rsidP="006A5E3A">
            <w:pPr>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sz w:val="28"/>
                <w:szCs w:val="28"/>
              </w:rPr>
            </w:pPr>
            <w:r>
              <w:rPr>
                <w:rFonts w:ascii="Franklin Gothic Book" w:hAnsi="Franklin Gothic Book"/>
                <w:sz w:val="28"/>
                <w:szCs w:val="28"/>
              </w:rPr>
              <w:t>Commentaires</w:t>
            </w:r>
          </w:p>
        </w:tc>
        <w:tc>
          <w:tcPr>
            <w:tcW w:w="1689" w:type="dxa"/>
            <w:vAlign w:val="center"/>
          </w:tcPr>
          <w:p w:rsidR="005647FD" w:rsidRPr="00C55E07" w:rsidRDefault="005647FD" w:rsidP="006A5E3A">
            <w:pPr>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sz w:val="28"/>
                <w:szCs w:val="28"/>
              </w:rPr>
            </w:pPr>
            <w:r w:rsidRPr="00C55E07">
              <w:rPr>
                <w:rFonts w:ascii="Franklin Gothic Book" w:hAnsi="Franklin Gothic Book"/>
                <w:sz w:val="28"/>
                <w:szCs w:val="28"/>
              </w:rPr>
              <w:t>TOTAL</w:t>
            </w:r>
          </w:p>
        </w:tc>
      </w:tr>
      <w:tr w:rsidR="005647FD" w:rsidTr="005647FD">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412" w:type="dxa"/>
            <w:vMerge w:val="restart"/>
            <w:tcBorders>
              <w:top w:val="single" w:sz="18" w:space="0" w:color="F79646" w:themeColor="accent6"/>
            </w:tcBorders>
            <w:vAlign w:val="center"/>
          </w:tcPr>
          <w:p w:rsidR="005647FD" w:rsidRPr="00260622" w:rsidRDefault="005647FD" w:rsidP="006A5E3A">
            <w:pPr>
              <w:jc w:val="center"/>
              <w:rPr>
                <w:rFonts w:ascii="Franklin Gothic Book" w:hAnsi="Franklin Gothic Book"/>
              </w:rPr>
            </w:pPr>
            <w:r>
              <w:rPr>
                <w:rFonts w:ascii="Franklin Gothic Book" w:hAnsi="Franklin Gothic Book"/>
              </w:rPr>
              <w:t>Organisme de formation</w:t>
            </w:r>
          </w:p>
        </w:tc>
        <w:tc>
          <w:tcPr>
            <w:tcW w:w="4083" w:type="dxa"/>
            <w:vAlign w:val="center"/>
          </w:tcPr>
          <w:p w:rsidR="005647FD"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Présentation de l’organisme de formation</w:t>
            </w:r>
          </w:p>
        </w:tc>
        <w:tc>
          <w:tcPr>
            <w:tcW w:w="1508" w:type="dxa"/>
            <w:vAlign w:val="center"/>
          </w:tcPr>
          <w:p w:rsidR="005647FD"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/1</w:t>
            </w:r>
          </w:p>
        </w:tc>
        <w:tc>
          <w:tcPr>
            <w:tcW w:w="1945" w:type="dxa"/>
            <w:vAlign w:val="center"/>
          </w:tcPr>
          <w:p w:rsidR="005647FD"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p>
        </w:tc>
        <w:tc>
          <w:tcPr>
            <w:tcW w:w="1689" w:type="dxa"/>
            <w:vMerge w:val="restart"/>
            <w:vAlign w:val="center"/>
          </w:tcPr>
          <w:p w:rsidR="005647FD"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/4</w:t>
            </w:r>
          </w:p>
        </w:tc>
      </w:tr>
      <w:tr w:rsidR="005647FD" w:rsidTr="005647FD">
        <w:trPr>
          <w:cnfStyle w:val="000000010000" w:firstRow="0" w:lastRow="0" w:firstColumn="0" w:lastColumn="0" w:oddVBand="0" w:evenVBand="0" w:oddHBand="0" w:evenHBand="1"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412" w:type="dxa"/>
            <w:vMerge/>
            <w:tcBorders>
              <w:top w:val="single" w:sz="18" w:space="0" w:color="F79646" w:themeColor="accent6"/>
            </w:tcBorders>
            <w:vAlign w:val="center"/>
          </w:tcPr>
          <w:p w:rsidR="005647FD" w:rsidRPr="00260622" w:rsidRDefault="005647FD" w:rsidP="006A5E3A">
            <w:pPr>
              <w:jc w:val="center"/>
              <w:rPr>
                <w:rFonts w:ascii="Franklin Gothic Book" w:hAnsi="Franklin Gothic Book"/>
              </w:rPr>
            </w:pPr>
          </w:p>
        </w:tc>
        <w:tc>
          <w:tcPr>
            <w:tcW w:w="4083" w:type="dxa"/>
            <w:vAlign w:val="center"/>
          </w:tcPr>
          <w:p w:rsidR="005647FD"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r>
              <w:rPr>
                <w:rFonts w:ascii="Franklin Gothic Book" w:hAnsi="Franklin Gothic Book"/>
              </w:rPr>
              <w:t>Implantation de l’organisme de formation et capacité d’intervention en PACA</w:t>
            </w:r>
          </w:p>
        </w:tc>
        <w:tc>
          <w:tcPr>
            <w:tcW w:w="1508" w:type="dxa"/>
            <w:vAlign w:val="center"/>
          </w:tcPr>
          <w:p w:rsidR="005647FD"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r>
              <w:rPr>
                <w:rFonts w:ascii="Franklin Gothic Book" w:hAnsi="Franklin Gothic Book"/>
              </w:rPr>
              <w:t>/2</w:t>
            </w:r>
          </w:p>
        </w:tc>
        <w:tc>
          <w:tcPr>
            <w:tcW w:w="1945" w:type="dxa"/>
            <w:vAlign w:val="center"/>
          </w:tcPr>
          <w:p w:rsidR="005647FD"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p>
        </w:tc>
        <w:tc>
          <w:tcPr>
            <w:tcW w:w="1689" w:type="dxa"/>
            <w:vMerge/>
            <w:vAlign w:val="center"/>
          </w:tcPr>
          <w:p w:rsidR="005647FD"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p>
        </w:tc>
      </w:tr>
      <w:tr w:rsidR="005647FD" w:rsidTr="005647FD">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412" w:type="dxa"/>
            <w:vMerge/>
            <w:tcBorders>
              <w:top w:val="single" w:sz="18" w:space="0" w:color="F79646" w:themeColor="accent6"/>
            </w:tcBorders>
            <w:vAlign w:val="center"/>
          </w:tcPr>
          <w:p w:rsidR="005647FD" w:rsidRPr="00260622" w:rsidRDefault="005647FD" w:rsidP="006A5E3A">
            <w:pPr>
              <w:jc w:val="center"/>
              <w:rPr>
                <w:rFonts w:ascii="Franklin Gothic Book" w:hAnsi="Franklin Gothic Book"/>
              </w:rPr>
            </w:pPr>
          </w:p>
        </w:tc>
        <w:tc>
          <w:tcPr>
            <w:tcW w:w="4083" w:type="dxa"/>
            <w:vAlign w:val="center"/>
          </w:tcPr>
          <w:p w:rsidR="005647FD"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Labels ou Certifications détenus (ISO,  etc…)</w:t>
            </w:r>
          </w:p>
        </w:tc>
        <w:tc>
          <w:tcPr>
            <w:tcW w:w="1508" w:type="dxa"/>
            <w:vAlign w:val="center"/>
          </w:tcPr>
          <w:p w:rsidR="005647FD"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/1</w:t>
            </w:r>
          </w:p>
        </w:tc>
        <w:tc>
          <w:tcPr>
            <w:tcW w:w="1945" w:type="dxa"/>
            <w:vAlign w:val="center"/>
          </w:tcPr>
          <w:p w:rsidR="005647FD"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p>
        </w:tc>
        <w:tc>
          <w:tcPr>
            <w:tcW w:w="1689" w:type="dxa"/>
            <w:vMerge/>
            <w:vAlign w:val="center"/>
          </w:tcPr>
          <w:p w:rsidR="005647FD"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p>
        </w:tc>
      </w:tr>
      <w:tr w:rsidR="005647FD" w:rsidTr="005647FD">
        <w:trPr>
          <w:cnfStyle w:val="000000010000" w:firstRow="0" w:lastRow="0" w:firstColumn="0" w:lastColumn="0" w:oddVBand="0" w:evenVBand="0" w:oddHBand="0" w:evenHBand="1"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412" w:type="dxa"/>
            <w:vMerge w:val="restart"/>
            <w:shd w:val="clear" w:color="auto" w:fill="auto"/>
            <w:vAlign w:val="center"/>
          </w:tcPr>
          <w:p w:rsidR="005647FD" w:rsidRPr="00836E5D" w:rsidRDefault="005647FD" w:rsidP="006A5E3A">
            <w:pPr>
              <w:jc w:val="center"/>
              <w:rPr>
                <w:rFonts w:ascii="Franklin Gothic Book" w:hAnsi="Franklin Gothic Book"/>
              </w:rPr>
            </w:pPr>
            <w:r w:rsidRPr="00836E5D">
              <w:rPr>
                <w:rFonts w:ascii="Franklin Gothic Book" w:hAnsi="Franklin Gothic Book"/>
              </w:rPr>
              <w:t>Locaux</w:t>
            </w:r>
          </w:p>
        </w:tc>
        <w:tc>
          <w:tcPr>
            <w:tcW w:w="4083" w:type="dxa"/>
            <w:vAlign w:val="center"/>
          </w:tcPr>
          <w:p w:rsidR="005647FD"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r>
              <w:rPr>
                <w:rFonts w:ascii="Franklin Gothic Book" w:hAnsi="Franklin Gothic Book"/>
              </w:rPr>
              <w:t>Capacité d’accueil</w:t>
            </w:r>
          </w:p>
        </w:tc>
        <w:tc>
          <w:tcPr>
            <w:tcW w:w="1508" w:type="dxa"/>
            <w:vAlign w:val="center"/>
          </w:tcPr>
          <w:p w:rsidR="005647FD"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r>
              <w:rPr>
                <w:rFonts w:ascii="Franklin Gothic Book" w:hAnsi="Franklin Gothic Book"/>
              </w:rPr>
              <w:t>/1</w:t>
            </w:r>
          </w:p>
        </w:tc>
        <w:tc>
          <w:tcPr>
            <w:tcW w:w="1945" w:type="dxa"/>
            <w:vAlign w:val="center"/>
          </w:tcPr>
          <w:p w:rsidR="005647FD"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p>
        </w:tc>
        <w:tc>
          <w:tcPr>
            <w:tcW w:w="1689" w:type="dxa"/>
            <w:vMerge w:val="restart"/>
            <w:shd w:val="clear" w:color="auto" w:fill="auto"/>
            <w:vAlign w:val="center"/>
          </w:tcPr>
          <w:p w:rsidR="005647FD"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r>
              <w:rPr>
                <w:rFonts w:ascii="Franklin Gothic Book" w:hAnsi="Franklin Gothic Book"/>
              </w:rPr>
              <w:t>/4</w:t>
            </w:r>
          </w:p>
        </w:tc>
      </w:tr>
      <w:tr w:rsidR="005647FD" w:rsidTr="005647FD">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412" w:type="dxa"/>
            <w:vMerge/>
            <w:shd w:val="clear" w:color="auto" w:fill="auto"/>
            <w:vAlign w:val="center"/>
          </w:tcPr>
          <w:p w:rsidR="005647FD" w:rsidRPr="00836E5D" w:rsidRDefault="005647FD" w:rsidP="006A5E3A">
            <w:pPr>
              <w:jc w:val="center"/>
              <w:rPr>
                <w:rFonts w:ascii="Franklin Gothic Book" w:hAnsi="Franklin Gothic Book"/>
              </w:rPr>
            </w:pPr>
          </w:p>
        </w:tc>
        <w:tc>
          <w:tcPr>
            <w:tcW w:w="4083" w:type="dxa"/>
            <w:vAlign w:val="center"/>
          </w:tcPr>
          <w:p w:rsidR="005647FD"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Salles de cours, ateliers pédagogiques, terrains d’évolution</w:t>
            </w:r>
          </w:p>
        </w:tc>
        <w:tc>
          <w:tcPr>
            <w:tcW w:w="1508" w:type="dxa"/>
            <w:vAlign w:val="center"/>
          </w:tcPr>
          <w:p w:rsidR="005647FD" w:rsidRPr="00836E5D"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/1</w:t>
            </w:r>
          </w:p>
        </w:tc>
        <w:tc>
          <w:tcPr>
            <w:tcW w:w="1945" w:type="dxa"/>
            <w:vAlign w:val="center"/>
          </w:tcPr>
          <w:p w:rsidR="005647FD"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p>
        </w:tc>
        <w:tc>
          <w:tcPr>
            <w:tcW w:w="1689" w:type="dxa"/>
            <w:vMerge/>
            <w:shd w:val="clear" w:color="auto" w:fill="auto"/>
            <w:vAlign w:val="center"/>
          </w:tcPr>
          <w:p w:rsidR="005647FD" w:rsidRPr="00836E5D"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p>
        </w:tc>
      </w:tr>
      <w:tr w:rsidR="005647FD" w:rsidTr="005647FD">
        <w:trPr>
          <w:cnfStyle w:val="000000010000" w:firstRow="0" w:lastRow="0" w:firstColumn="0" w:lastColumn="0" w:oddVBand="0" w:evenVBand="0" w:oddHBand="0" w:evenHBand="1"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412" w:type="dxa"/>
            <w:vMerge/>
            <w:shd w:val="clear" w:color="auto" w:fill="auto"/>
            <w:vAlign w:val="center"/>
          </w:tcPr>
          <w:p w:rsidR="005647FD" w:rsidRPr="00836E5D" w:rsidRDefault="005647FD" w:rsidP="006A5E3A">
            <w:pPr>
              <w:jc w:val="center"/>
              <w:rPr>
                <w:rFonts w:ascii="Franklin Gothic Book" w:hAnsi="Franklin Gothic Book"/>
              </w:rPr>
            </w:pPr>
          </w:p>
        </w:tc>
        <w:tc>
          <w:tcPr>
            <w:tcW w:w="4083" w:type="dxa"/>
            <w:vAlign w:val="center"/>
          </w:tcPr>
          <w:p w:rsidR="005647FD"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r>
              <w:rPr>
                <w:rFonts w:ascii="Franklin Gothic Book" w:hAnsi="Franklin Gothic Book"/>
              </w:rPr>
              <w:t>Accessibilité des locaux</w:t>
            </w:r>
          </w:p>
        </w:tc>
        <w:tc>
          <w:tcPr>
            <w:tcW w:w="1508" w:type="dxa"/>
            <w:vAlign w:val="center"/>
          </w:tcPr>
          <w:p w:rsidR="005647FD" w:rsidRPr="00836E5D"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r>
              <w:rPr>
                <w:rFonts w:ascii="Franklin Gothic Book" w:hAnsi="Franklin Gothic Book"/>
              </w:rPr>
              <w:t>/1</w:t>
            </w:r>
          </w:p>
        </w:tc>
        <w:tc>
          <w:tcPr>
            <w:tcW w:w="1945" w:type="dxa"/>
            <w:vAlign w:val="center"/>
          </w:tcPr>
          <w:p w:rsidR="005647FD" w:rsidRPr="00836E5D"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p>
        </w:tc>
        <w:tc>
          <w:tcPr>
            <w:tcW w:w="1689" w:type="dxa"/>
            <w:vMerge/>
            <w:shd w:val="clear" w:color="auto" w:fill="auto"/>
            <w:vAlign w:val="center"/>
          </w:tcPr>
          <w:p w:rsidR="005647FD" w:rsidRPr="00836E5D"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p>
        </w:tc>
      </w:tr>
      <w:tr w:rsidR="005647FD" w:rsidTr="005647FD">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412" w:type="dxa"/>
            <w:vMerge/>
            <w:shd w:val="clear" w:color="auto" w:fill="auto"/>
            <w:vAlign w:val="center"/>
          </w:tcPr>
          <w:p w:rsidR="005647FD" w:rsidRPr="00836E5D" w:rsidRDefault="005647FD" w:rsidP="006A5E3A">
            <w:pPr>
              <w:jc w:val="center"/>
              <w:rPr>
                <w:rFonts w:ascii="Franklin Gothic Book" w:hAnsi="Franklin Gothic Book"/>
              </w:rPr>
            </w:pPr>
          </w:p>
        </w:tc>
        <w:tc>
          <w:tcPr>
            <w:tcW w:w="4083" w:type="dxa"/>
            <w:vAlign w:val="center"/>
          </w:tcPr>
          <w:p w:rsidR="005647FD"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Hébergement / Restauration / Parking</w:t>
            </w:r>
          </w:p>
        </w:tc>
        <w:tc>
          <w:tcPr>
            <w:tcW w:w="1508" w:type="dxa"/>
            <w:vAlign w:val="center"/>
          </w:tcPr>
          <w:p w:rsidR="005647FD" w:rsidRPr="00836E5D"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/1</w:t>
            </w:r>
          </w:p>
        </w:tc>
        <w:tc>
          <w:tcPr>
            <w:tcW w:w="1945" w:type="dxa"/>
            <w:vAlign w:val="center"/>
          </w:tcPr>
          <w:p w:rsidR="005647FD" w:rsidRPr="00836E5D"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p>
        </w:tc>
        <w:tc>
          <w:tcPr>
            <w:tcW w:w="1689" w:type="dxa"/>
            <w:vMerge/>
            <w:shd w:val="clear" w:color="auto" w:fill="auto"/>
            <w:vAlign w:val="center"/>
          </w:tcPr>
          <w:p w:rsidR="005647FD" w:rsidRPr="00836E5D"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p>
        </w:tc>
      </w:tr>
      <w:tr w:rsidR="005647FD" w:rsidRPr="0001413E" w:rsidTr="005647FD">
        <w:trPr>
          <w:cnfStyle w:val="000000010000" w:firstRow="0" w:lastRow="0" w:firstColumn="0" w:lastColumn="0" w:oddVBand="0" w:evenVBand="0" w:oddHBand="0" w:evenHBand="1"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412" w:type="dxa"/>
            <w:vMerge w:val="restart"/>
            <w:shd w:val="clear" w:color="auto" w:fill="auto"/>
            <w:vAlign w:val="center"/>
          </w:tcPr>
          <w:p w:rsidR="005647FD" w:rsidRPr="0001413E" w:rsidRDefault="005647FD" w:rsidP="006A5E3A">
            <w:pPr>
              <w:rPr>
                <w:rFonts w:ascii="Franklin Gothic Book" w:hAnsi="Franklin Gothic Book"/>
              </w:rPr>
            </w:pPr>
            <w:r w:rsidRPr="0001413E">
              <w:rPr>
                <w:rFonts w:ascii="Franklin Gothic Book" w:hAnsi="Franklin Gothic Book"/>
              </w:rPr>
              <w:t>Action de formation</w:t>
            </w:r>
          </w:p>
        </w:tc>
        <w:tc>
          <w:tcPr>
            <w:tcW w:w="4083" w:type="dxa"/>
            <w:vAlign w:val="center"/>
          </w:tcPr>
          <w:p w:rsidR="005647FD" w:rsidRPr="0001413E"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r>
              <w:rPr>
                <w:rFonts w:ascii="Franklin Gothic Book" w:hAnsi="Franklin Gothic Book"/>
              </w:rPr>
              <w:t>Objectif général et o</w:t>
            </w:r>
            <w:r w:rsidRPr="0001413E">
              <w:rPr>
                <w:rFonts w:ascii="Franklin Gothic Book" w:hAnsi="Franklin Gothic Book"/>
              </w:rPr>
              <w:t>bjectif</w:t>
            </w:r>
            <w:r>
              <w:rPr>
                <w:rFonts w:ascii="Franklin Gothic Book" w:hAnsi="Franklin Gothic Book"/>
              </w:rPr>
              <w:t>s</w:t>
            </w:r>
            <w:r w:rsidRPr="0001413E">
              <w:rPr>
                <w:rFonts w:ascii="Franklin Gothic Book" w:hAnsi="Franklin Gothic Book"/>
              </w:rPr>
              <w:t xml:space="preserve"> pédagogique</w:t>
            </w:r>
            <w:r>
              <w:rPr>
                <w:rFonts w:ascii="Franklin Gothic Book" w:hAnsi="Franklin Gothic Book"/>
              </w:rPr>
              <w:t>s</w:t>
            </w:r>
            <w:r w:rsidRPr="0001413E">
              <w:rPr>
                <w:rFonts w:ascii="Franklin Gothic Book" w:hAnsi="Franklin Gothic Book"/>
              </w:rPr>
              <w:t xml:space="preserve"> (Exprimés en termes de capacités)</w:t>
            </w:r>
          </w:p>
        </w:tc>
        <w:tc>
          <w:tcPr>
            <w:tcW w:w="1508" w:type="dxa"/>
            <w:vAlign w:val="center"/>
          </w:tcPr>
          <w:p w:rsidR="005647FD" w:rsidRPr="0001413E"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r w:rsidRPr="0001413E">
              <w:rPr>
                <w:rFonts w:ascii="Franklin Gothic Book" w:hAnsi="Franklin Gothic Book"/>
              </w:rPr>
              <w:t>/</w:t>
            </w:r>
            <w:r>
              <w:rPr>
                <w:rFonts w:ascii="Franklin Gothic Book" w:hAnsi="Franklin Gothic Book"/>
              </w:rPr>
              <w:t>3</w:t>
            </w:r>
          </w:p>
        </w:tc>
        <w:tc>
          <w:tcPr>
            <w:tcW w:w="1945" w:type="dxa"/>
            <w:vAlign w:val="center"/>
          </w:tcPr>
          <w:p w:rsidR="005647FD" w:rsidRPr="0001413E"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p>
        </w:tc>
        <w:tc>
          <w:tcPr>
            <w:tcW w:w="1689" w:type="dxa"/>
            <w:vMerge w:val="restart"/>
            <w:shd w:val="clear" w:color="auto" w:fill="auto"/>
            <w:vAlign w:val="center"/>
          </w:tcPr>
          <w:p w:rsidR="005647FD" w:rsidRPr="0001413E"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r>
              <w:rPr>
                <w:rFonts w:ascii="Franklin Gothic Book" w:hAnsi="Franklin Gothic Book"/>
              </w:rPr>
              <w:t>/20</w:t>
            </w:r>
          </w:p>
        </w:tc>
      </w:tr>
      <w:tr w:rsidR="005647FD" w:rsidRPr="0001413E" w:rsidTr="005647FD">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412" w:type="dxa"/>
            <w:vMerge/>
            <w:shd w:val="clear" w:color="auto" w:fill="auto"/>
            <w:vAlign w:val="center"/>
          </w:tcPr>
          <w:p w:rsidR="005647FD" w:rsidRPr="0001413E" w:rsidRDefault="005647FD" w:rsidP="006A5E3A">
            <w:pPr>
              <w:rPr>
                <w:rFonts w:ascii="Franklin Gothic Book" w:hAnsi="Franklin Gothic Book"/>
              </w:rPr>
            </w:pPr>
          </w:p>
        </w:tc>
        <w:tc>
          <w:tcPr>
            <w:tcW w:w="4083" w:type="dxa"/>
            <w:vAlign w:val="center"/>
          </w:tcPr>
          <w:p w:rsidR="005647FD" w:rsidRPr="0001413E"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sidRPr="0001413E">
              <w:rPr>
                <w:rFonts w:ascii="Franklin Gothic Book" w:hAnsi="Franklin Gothic Book"/>
              </w:rPr>
              <w:t>Contenu du programme</w:t>
            </w:r>
          </w:p>
        </w:tc>
        <w:tc>
          <w:tcPr>
            <w:tcW w:w="1508" w:type="dxa"/>
            <w:vAlign w:val="center"/>
          </w:tcPr>
          <w:p w:rsidR="005647FD" w:rsidRPr="0001413E"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sidRPr="0001413E">
              <w:rPr>
                <w:rFonts w:ascii="Franklin Gothic Book" w:hAnsi="Franklin Gothic Book"/>
              </w:rPr>
              <w:t>/</w:t>
            </w:r>
            <w:r>
              <w:rPr>
                <w:rFonts w:ascii="Franklin Gothic Book" w:hAnsi="Franklin Gothic Book"/>
              </w:rPr>
              <w:t>5</w:t>
            </w:r>
          </w:p>
        </w:tc>
        <w:tc>
          <w:tcPr>
            <w:tcW w:w="1945" w:type="dxa"/>
            <w:vAlign w:val="center"/>
          </w:tcPr>
          <w:p w:rsidR="005647FD" w:rsidRPr="0001413E"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p>
        </w:tc>
        <w:tc>
          <w:tcPr>
            <w:tcW w:w="1689" w:type="dxa"/>
            <w:vMerge/>
            <w:shd w:val="clear" w:color="auto" w:fill="auto"/>
            <w:vAlign w:val="center"/>
          </w:tcPr>
          <w:p w:rsidR="005647FD" w:rsidRPr="0001413E"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p>
        </w:tc>
      </w:tr>
      <w:tr w:rsidR="005647FD" w:rsidRPr="0001413E" w:rsidTr="005647FD">
        <w:trPr>
          <w:cnfStyle w:val="000000010000" w:firstRow="0" w:lastRow="0" w:firstColumn="0" w:lastColumn="0" w:oddVBand="0" w:evenVBand="0" w:oddHBand="0" w:evenHBand="1"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412" w:type="dxa"/>
            <w:vMerge/>
            <w:shd w:val="clear" w:color="auto" w:fill="auto"/>
            <w:vAlign w:val="center"/>
          </w:tcPr>
          <w:p w:rsidR="005647FD" w:rsidRPr="0001413E" w:rsidRDefault="005647FD" w:rsidP="006A5E3A">
            <w:pPr>
              <w:jc w:val="center"/>
              <w:rPr>
                <w:rFonts w:ascii="Franklin Gothic Book" w:hAnsi="Franklin Gothic Book"/>
              </w:rPr>
            </w:pPr>
          </w:p>
        </w:tc>
        <w:tc>
          <w:tcPr>
            <w:tcW w:w="4083" w:type="dxa"/>
            <w:vAlign w:val="center"/>
          </w:tcPr>
          <w:p w:rsidR="005647FD" w:rsidRPr="0001413E"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r w:rsidRPr="0001413E">
              <w:rPr>
                <w:rFonts w:ascii="Franklin Gothic Book" w:hAnsi="Franklin Gothic Book"/>
              </w:rPr>
              <w:t>Méthodes et moyen pédagogiques utilisés</w:t>
            </w:r>
          </w:p>
        </w:tc>
        <w:tc>
          <w:tcPr>
            <w:tcW w:w="1508" w:type="dxa"/>
            <w:vAlign w:val="center"/>
          </w:tcPr>
          <w:p w:rsidR="005647FD" w:rsidRPr="0001413E"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r w:rsidRPr="0001413E">
              <w:rPr>
                <w:rFonts w:ascii="Franklin Gothic Book" w:hAnsi="Franklin Gothic Book"/>
              </w:rPr>
              <w:t>/</w:t>
            </w:r>
            <w:r>
              <w:rPr>
                <w:rFonts w:ascii="Franklin Gothic Book" w:hAnsi="Franklin Gothic Book"/>
              </w:rPr>
              <w:t>3</w:t>
            </w:r>
          </w:p>
        </w:tc>
        <w:tc>
          <w:tcPr>
            <w:tcW w:w="1945" w:type="dxa"/>
            <w:vAlign w:val="center"/>
          </w:tcPr>
          <w:p w:rsidR="005647FD" w:rsidRPr="0001413E"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p>
        </w:tc>
        <w:tc>
          <w:tcPr>
            <w:tcW w:w="1689" w:type="dxa"/>
            <w:vMerge/>
            <w:shd w:val="clear" w:color="auto" w:fill="auto"/>
            <w:vAlign w:val="center"/>
          </w:tcPr>
          <w:p w:rsidR="005647FD" w:rsidRPr="0001413E"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p>
        </w:tc>
      </w:tr>
      <w:tr w:rsidR="005647FD" w:rsidRPr="0001413E" w:rsidTr="005647FD">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412" w:type="dxa"/>
            <w:vMerge/>
            <w:shd w:val="clear" w:color="auto" w:fill="auto"/>
            <w:vAlign w:val="center"/>
          </w:tcPr>
          <w:p w:rsidR="005647FD" w:rsidRPr="0001413E" w:rsidRDefault="005647FD" w:rsidP="006A5E3A">
            <w:pPr>
              <w:jc w:val="center"/>
              <w:rPr>
                <w:rFonts w:ascii="Franklin Gothic Book" w:hAnsi="Franklin Gothic Book"/>
              </w:rPr>
            </w:pPr>
          </w:p>
        </w:tc>
        <w:tc>
          <w:tcPr>
            <w:tcW w:w="4083" w:type="dxa"/>
            <w:vAlign w:val="center"/>
          </w:tcPr>
          <w:p w:rsidR="005647FD" w:rsidRPr="0001413E"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M</w:t>
            </w:r>
            <w:r w:rsidRPr="0001413E">
              <w:rPr>
                <w:rFonts w:ascii="Franklin Gothic Book" w:hAnsi="Franklin Gothic Book"/>
              </w:rPr>
              <w:t>atériel et documentation</w:t>
            </w:r>
            <w:r>
              <w:rPr>
                <w:rFonts w:ascii="Franklin Gothic Book" w:hAnsi="Franklin Gothic Book"/>
              </w:rPr>
              <w:t xml:space="preserve"> utilisés</w:t>
            </w:r>
          </w:p>
        </w:tc>
        <w:tc>
          <w:tcPr>
            <w:tcW w:w="1508" w:type="dxa"/>
            <w:vAlign w:val="center"/>
          </w:tcPr>
          <w:p w:rsidR="005647FD" w:rsidRPr="0001413E"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sidRPr="0001413E">
              <w:rPr>
                <w:rFonts w:ascii="Franklin Gothic Book" w:hAnsi="Franklin Gothic Book"/>
              </w:rPr>
              <w:t>/2</w:t>
            </w:r>
          </w:p>
        </w:tc>
        <w:tc>
          <w:tcPr>
            <w:tcW w:w="1945" w:type="dxa"/>
            <w:vAlign w:val="center"/>
          </w:tcPr>
          <w:p w:rsidR="005647FD" w:rsidRPr="0001413E"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p>
        </w:tc>
        <w:tc>
          <w:tcPr>
            <w:tcW w:w="1689" w:type="dxa"/>
            <w:vMerge/>
            <w:shd w:val="clear" w:color="auto" w:fill="auto"/>
            <w:vAlign w:val="center"/>
          </w:tcPr>
          <w:p w:rsidR="005647FD" w:rsidRPr="0001413E"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p>
        </w:tc>
      </w:tr>
      <w:tr w:rsidR="005647FD" w:rsidRPr="0001413E" w:rsidTr="005647FD">
        <w:trPr>
          <w:cnfStyle w:val="000000010000" w:firstRow="0" w:lastRow="0" w:firstColumn="0" w:lastColumn="0" w:oddVBand="0" w:evenVBand="0" w:oddHBand="0" w:evenHBand="1"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412" w:type="dxa"/>
            <w:vMerge/>
            <w:shd w:val="clear" w:color="auto" w:fill="auto"/>
            <w:vAlign w:val="center"/>
          </w:tcPr>
          <w:p w:rsidR="005647FD" w:rsidRPr="0001413E" w:rsidRDefault="005647FD" w:rsidP="006A5E3A">
            <w:pPr>
              <w:jc w:val="center"/>
              <w:rPr>
                <w:rFonts w:ascii="Franklin Gothic Book" w:hAnsi="Franklin Gothic Book"/>
              </w:rPr>
            </w:pPr>
          </w:p>
        </w:tc>
        <w:tc>
          <w:tcPr>
            <w:tcW w:w="4083" w:type="dxa"/>
            <w:vAlign w:val="center"/>
          </w:tcPr>
          <w:p w:rsidR="005647FD" w:rsidRPr="0001413E"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r w:rsidRPr="0001413E">
              <w:rPr>
                <w:rFonts w:ascii="Franklin Gothic Book" w:hAnsi="Franklin Gothic Book"/>
              </w:rPr>
              <w:t>Positionnement, évaluation et mesure des effets</w:t>
            </w:r>
          </w:p>
        </w:tc>
        <w:tc>
          <w:tcPr>
            <w:tcW w:w="1508" w:type="dxa"/>
            <w:vAlign w:val="center"/>
          </w:tcPr>
          <w:p w:rsidR="005647FD" w:rsidRPr="0001413E"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r w:rsidRPr="0001413E">
              <w:rPr>
                <w:rFonts w:ascii="Franklin Gothic Book" w:hAnsi="Franklin Gothic Book"/>
              </w:rPr>
              <w:t>/</w:t>
            </w:r>
            <w:r>
              <w:rPr>
                <w:rFonts w:ascii="Franklin Gothic Book" w:hAnsi="Franklin Gothic Book"/>
              </w:rPr>
              <w:t>3</w:t>
            </w:r>
          </w:p>
        </w:tc>
        <w:tc>
          <w:tcPr>
            <w:tcW w:w="1945" w:type="dxa"/>
            <w:vAlign w:val="center"/>
          </w:tcPr>
          <w:p w:rsidR="005647FD" w:rsidRPr="0001413E"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p>
        </w:tc>
        <w:tc>
          <w:tcPr>
            <w:tcW w:w="1689" w:type="dxa"/>
            <w:vMerge/>
            <w:shd w:val="clear" w:color="auto" w:fill="auto"/>
            <w:vAlign w:val="center"/>
          </w:tcPr>
          <w:p w:rsidR="005647FD" w:rsidRPr="0001413E"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p>
        </w:tc>
      </w:tr>
      <w:tr w:rsidR="005647FD" w:rsidTr="005647FD">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412" w:type="dxa"/>
            <w:vMerge/>
            <w:shd w:val="clear" w:color="auto" w:fill="auto"/>
            <w:vAlign w:val="center"/>
          </w:tcPr>
          <w:p w:rsidR="005647FD" w:rsidRPr="00836E5D" w:rsidRDefault="005647FD" w:rsidP="006A5E3A">
            <w:pPr>
              <w:jc w:val="center"/>
              <w:rPr>
                <w:rFonts w:ascii="Franklin Gothic Book" w:hAnsi="Franklin Gothic Book"/>
              </w:rPr>
            </w:pPr>
          </w:p>
        </w:tc>
        <w:tc>
          <w:tcPr>
            <w:tcW w:w="4083" w:type="dxa"/>
            <w:vAlign w:val="center"/>
          </w:tcPr>
          <w:p w:rsidR="005647FD" w:rsidRPr="0001413E"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i/>
              </w:rPr>
            </w:pPr>
            <w:r w:rsidRPr="0001413E">
              <w:rPr>
                <w:rFonts w:ascii="Franklin Gothic Book" w:hAnsi="Franklin Gothic Book"/>
                <w:i/>
              </w:rPr>
              <w:t>Expérience sur le thème proposé</w:t>
            </w:r>
          </w:p>
        </w:tc>
        <w:tc>
          <w:tcPr>
            <w:tcW w:w="1508" w:type="dxa"/>
            <w:vAlign w:val="center"/>
          </w:tcPr>
          <w:p w:rsidR="005647FD"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p>
        </w:tc>
        <w:tc>
          <w:tcPr>
            <w:tcW w:w="1945" w:type="dxa"/>
            <w:vAlign w:val="center"/>
          </w:tcPr>
          <w:p w:rsidR="005647FD" w:rsidRPr="00836E5D"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p>
        </w:tc>
        <w:tc>
          <w:tcPr>
            <w:tcW w:w="1689" w:type="dxa"/>
            <w:vMerge/>
            <w:shd w:val="clear" w:color="auto" w:fill="auto"/>
            <w:vAlign w:val="center"/>
          </w:tcPr>
          <w:p w:rsidR="005647FD" w:rsidRPr="00836E5D"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p>
        </w:tc>
      </w:tr>
      <w:tr w:rsidR="005647FD" w:rsidTr="005647FD">
        <w:trPr>
          <w:cnfStyle w:val="000000010000" w:firstRow="0" w:lastRow="0" w:firstColumn="0" w:lastColumn="0" w:oddVBand="0" w:evenVBand="0" w:oddHBand="0" w:evenHBand="1"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412" w:type="dxa"/>
            <w:vMerge/>
            <w:shd w:val="clear" w:color="auto" w:fill="auto"/>
            <w:vAlign w:val="center"/>
          </w:tcPr>
          <w:p w:rsidR="005647FD" w:rsidRPr="00836E5D" w:rsidRDefault="005647FD" w:rsidP="006A5E3A">
            <w:pPr>
              <w:jc w:val="center"/>
              <w:rPr>
                <w:rFonts w:ascii="Franklin Gothic Book" w:hAnsi="Franklin Gothic Book"/>
              </w:rPr>
            </w:pPr>
          </w:p>
        </w:tc>
        <w:tc>
          <w:tcPr>
            <w:tcW w:w="4083" w:type="dxa"/>
            <w:vAlign w:val="center"/>
          </w:tcPr>
          <w:p w:rsidR="005647FD"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r>
              <w:rPr>
                <w:rFonts w:ascii="Franklin Gothic Book" w:hAnsi="Franklin Gothic Book"/>
              </w:rPr>
              <w:t>Nombre de stages réalisés</w:t>
            </w:r>
          </w:p>
        </w:tc>
        <w:tc>
          <w:tcPr>
            <w:tcW w:w="1508" w:type="dxa"/>
            <w:vAlign w:val="center"/>
          </w:tcPr>
          <w:p w:rsidR="005647FD" w:rsidRPr="00836E5D"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r>
              <w:rPr>
                <w:rFonts w:ascii="Franklin Gothic Book" w:hAnsi="Franklin Gothic Book"/>
              </w:rPr>
              <w:t>/2</w:t>
            </w:r>
          </w:p>
        </w:tc>
        <w:tc>
          <w:tcPr>
            <w:tcW w:w="1945" w:type="dxa"/>
            <w:vAlign w:val="center"/>
          </w:tcPr>
          <w:p w:rsidR="005647FD" w:rsidRPr="00836E5D"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p>
        </w:tc>
        <w:tc>
          <w:tcPr>
            <w:tcW w:w="1689" w:type="dxa"/>
            <w:vMerge/>
            <w:shd w:val="clear" w:color="auto" w:fill="auto"/>
            <w:vAlign w:val="center"/>
          </w:tcPr>
          <w:p w:rsidR="005647FD" w:rsidRPr="00836E5D"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p>
        </w:tc>
      </w:tr>
      <w:tr w:rsidR="005647FD" w:rsidTr="005647FD">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412" w:type="dxa"/>
            <w:vMerge/>
            <w:shd w:val="clear" w:color="auto" w:fill="auto"/>
            <w:vAlign w:val="center"/>
          </w:tcPr>
          <w:p w:rsidR="005647FD" w:rsidRPr="00836E5D" w:rsidRDefault="005647FD" w:rsidP="006A5E3A">
            <w:pPr>
              <w:jc w:val="center"/>
              <w:rPr>
                <w:rFonts w:ascii="Franklin Gothic Book" w:hAnsi="Franklin Gothic Book"/>
              </w:rPr>
            </w:pPr>
          </w:p>
        </w:tc>
        <w:tc>
          <w:tcPr>
            <w:tcW w:w="4083" w:type="dxa"/>
            <w:vAlign w:val="center"/>
          </w:tcPr>
          <w:p w:rsidR="005647FD"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Références d’entreprises</w:t>
            </w:r>
          </w:p>
        </w:tc>
        <w:tc>
          <w:tcPr>
            <w:tcW w:w="1508" w:type="dxa"/>
            <w:vAlign w:val="center"/>
          </w:tcPr>
          <w:p w:rsidR="005647FD" w:rsidRPr="00836E5D"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/2</w:t>
            </w:r>
          </w:p>
        </w:tc>
        <w:tc>
          <w:tcPr>
            <w:tcW w:w="1945" w:type="dxa"/>
            <w:vAlign w:val="center"/>
          </w:tcPr>
          <w:p w:rsidR="005647FD" w:rsidRPr="00836E5D"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p>
        </w:tc>
        <w:tc>
          <w:tcPr>
            <w:tcW w:w="1689" w:type="dxa"/>
            <w:vMerge/>
            <w:shd w:val="clear" w:color="auto" w:fill="auto"/>
            <w:vAlign w:val="center"/>
          </w:tcPr>
          <w:p w:rsidR="005647FD" w:rsidRPr="00836E5D"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p>
        </w:tc>
      </w:tr>
      <w:tr w:rsidR="005647FD" w:rsidTr="005647FD">
        <w:trPr>
          <w:cnfStyle w:val="000000010000" w:firstRow="0" w:lastRow="0" w:firstColumn="0" w:lastColumn="0" w:oddVBand="0" w:evenVBand="0" w:oddHBand="0" w:evenHBand="1"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412" w:type="dxa"/>
            <w:vMerge w:val="restart"/>
            <w:shd w:val="clear" w:color="auto" w:fill="FDE9D9" w:themeFill="accent6" w:themeFillTint="33"/>
            <w:vAlign w:val="center"/>
          </w:tcPr>
          <w:p w:rsidR="005647FD" w:rsidRPr="00836E5D" w:rsidRDefault="005647FD" w:rsidP="006A5E3A">
            <w:pPr>
              <w:jc w:val="center"/>
              <w:rPr>
                <w:rFonts w:ascii="Franklin Gothic Book" w:hAnsi="Franklin Gothic Book"/>
              </w:rPr>
            </w:pPr>
            <w:r w:rsidRPr="00836E5D">
              <w:rPr>
                <w:rFonts w:ascii="Franklin Gothic Book" w:hAnsi="Franklin Gothic Book"/>
              </w:rPr>
              <w:t>Intervenant</w:t>
            </w:r>
            <w:r>
              <w:rPr>
                <w:rFonts w:ascii="Franklin Gothic Book" w:hAnsi="Franklin Gothic Book"/>
              </w:rPr>
              <w:t>s</w:t>
            </w:r>
          </w:p>
        </w:tc>
        <w:tc>
          <w:tcPr>
            <w:tcW w:w="4083" w:type="dxa"/>
            <w:vAlign w:val="center"/>
          </w:tcPr>
          <w:p w:rsidR="005647FD"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r w:rsidRPr="00836E5D">
              <w:rPr>
                <w:rFonts w:ascii="Franklin Gothic Book" w:hAnsi="Franklin Gothic Book"/>
              </w:rPr>
              <w:t>Diplôme</w:t>
            </w:r>
          </w:p>
        </w:tc>
        <w:tc>
          <w:tcPr>
            <w:tcW w:w="1508" w:type="dxa"/>
            <w:vAlign w:val="center"/>
          </w:tcPr>
          <w:p w:rsidR="005647FD" w:rsidRPr="00836E5D"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r>
              <w:rPr>
                <w:rFonts w:ascii="Franklin Gothic Book" w:hAnsi="Franklin Gothic Book"/>
              </w:rPr>
              <w:t>/2</w:t>
            </w:r>
          </w:p>
        </w:tc>
        <w:tc>
          <w:tcPr>
            <w:tcW w:w="1945" w:type="dxa"/>
            <w:vAlign w:val="center"/>
          </w:tcPr>
          <w:p w:rsidR="005647FD"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p>
        </w:tc>
        <w:tc>
          <w:tcPr>
            <w:tcW w:w="1689" w:type="dxa"/>
            <w:vMerge w:val="restart"/>
            <w:shd w:val="clear" w:color="auto" w:fill="FDE9D9" w:themeFill="accent6" w:themeFillTint="33"/>
            <w:vAlign w:val="center"/>
          </w:tcPr>
          <w:p w:rsidR="005647FD" w:rsidRPr="00836E5D"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r>
              <w:rPr>
                <w:rFonts w:ascii="Franklin Gothic Book" w:hAnsi="Franklin Gothic Book"/>
              </w:rPr>
              <w:t>/6</w:t>
            </w:r>
          </w:p>
        </w:tc>
      </w:tr>
      <w:tr w:rsidR="005647FD" w:rsidTr="005647FD">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412" w:type="dxa"/>
            <w:vMerge/>
            <w:shd w:val="clear" w:color="auto" w:fill="FDE9D9" w:themeFill="accent6" w:themeFillTint="33"/>
            <w:vAlign w:val="center"/>
          </w:tcPr>
          <w:p w:rsidR="005647FD" w:rsidRPr="00836E5D" w:rsidRDefault="005647FD" w:rsidP="006A5E3A">
            <w:pPr>
              <w:jc w:val="center"/>
              <w:rPr>
                <w:rFonts w:ascii="Franklin Gothic Book" w:hAnsi="Franklin Gothic Book"/>
              </w:rPr>
            </w:pPr>
          </w:p>
        </w:tc>
        <w:tc>
          <w:tcPr>
            <w:tcW w:w="4083" w:type="dxa"/>
            <w:vAlign w:val="center"/>
          </w:tcPr>
          <w:p w:rsidR="005647FD"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Intervenants ayant bénéficié d’une « Formation de formateur »</w:t>
            </w:r>
          </w:p>
        </w:tc>
        <w:tc>
          <w:tcPr>
            <w:tcW w:w="1508" w:type="dxa"/>
            <w:vAlign w:val="center"/>
          </w:tcPr>
          <w:p w:rsidR="005647FD"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/1</w:t>
            </w:r>
          </w:p>
        </w:tc>
        <w:tc>
          <w:tcPr>
            <w:tcW w:w="1945" w:type="dxa"/>
            <w:vAlign w:val="center"/>
          </w:tcPr>
          <w:p w:rsidR="005647FD"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p>
        </w:tc>
        <w:tc>
          <w:tcPr>
            <w:tcW w:w="1689" w:type="dxa"/>
            <w:vMerge/>
            <w:shd w:val="clear" w:color="auto" w:fill="FDE9D9" w:themeFill="accent6" w:themeFillTint="33"/>
            <w:vAlign w:val="center"/>
          </w:tcPr>
          <w:p w:rsidR="005647FD"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p>
        </w:tc>
      </w:tr>
      <w:tr w:rsidR="005647FD" w:rsidTr="005647FD">
        <w:trPr>
          <w:cnfStyle w:val="000000010000" w:firstRow="0" w:lastRow="0" w:firstColumn="0" w:lastColumn="0" w:oddVBand="0" w:evenVBand="0" w:oddHBand="0" w:evenHBand="1"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412" w:type="dxa"/>
            <w:vMerge/>
            <w:shd w:val="clear" w:color="auto" w:fill="FDE9D9" w:themeFill="accent6" w:themeFillTint="33"/>
            <w:vAlign w:val="center"/>
          </w:tcPr>
          <w:p w:rsidR="005647FD" w:rsidRPr="00836E5D" w:rsidRDefault="005647FD" w:rsidP="006A5E3A">
            <w:pPr>
              <w:jc w:val="center"/>
              <w:rPr>
                <w:rFonts w:ascii="Franklin Gothic Book" w:hAnsi="Franklin Gothic Book"/>
              </w:rPr>
            </w:pPr>
          </w:p>
        </w:tc>
        <w:tc>
          <w:tcPr>
            <w:tcW w:w="4083" w:type="dxa"/>
            <w:vAlign w:val="center"/>
          </w:tcPr>
          <w:p w:rsidR="005647FD"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r w:rsidRPr="00836E5D">
              <w:rPr>
                <w:rFonts w:ascii="Franklin Gothic Book" w:hAnsi="Franklin Gothic Book"/>
              </w:rPr>
              <w:t>Expérience sur le domaine concerné</w:t>
            </w:r>
          </w:p>
        </w:tc>
        <w:tc>
          <w:tcPr>
            <w:tcW w:w="1508" w:type="dxa"/>
            <w:vAlign w:val="center"/>
          </w:tcPr>
          <w:p w:rsidR="005647FD" w:rsidRPr="00836E5D"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r>
              <w:rPr>
                <w:rFonts w:ascii="Franklin Gothic Book" w:hAnsi="Franklin Gothic Book"/>
              </w:rPr>
              <w:t>/3</w:t>
            </w:r>
          </w:p>
        </w:tc>
        <w:tc>
          <w:tcPr>
            <w:tcW w:w="1945" w:type="dxa"/>
            <w:vAlign w:val="center"/>
          </w:tcPr>
          <w:p w:rsidR="005647FD" w:rsidRPr="00836E5D"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p>
        </w:tc>
        <w:tc>
          <w:tcPr>
            <w:tcW w:w="1689" w:type="dxa"/>
            <w:vMerge/>
            <w:shd w:val="clear" w:color="auto" w:fill="FDE9D9" w:themeFill="accent6" w:themeFillTint="33"/>
            <w:vAlign w:val="center"/>
          </w:tcPr>
          <w:p w:rsidR="005647FD" w:rsidRPr="00836E5D"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p>
        </w:tc>
      </w:tr>
      <w:tr w:rsidR="005647FD" w:rsidTr="005647FD">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5647FD" w:rsidRPr="00836E5D" w:rsidRDefault="005647FD" w:rsidP="006A5E3A">
            <w:pPr>
              <w:jc w:val="center"/>
              <w:rPr>
                <w:rFonts w:ascii="Franklin Gothic Book" w:hAnsi="Franklin Gothic Book"/>
              </w:rPr>
            </w:pPr>
            <w:r w:rsidRPr="00836E5D">
              <w:rPr>
                <w:rFonts w:ascii="Franklin Gothic Book" w:hAnsi="Franklin Gothic Book"/>
              </w:rPr>
              <w:t>Coût</w:t>
            </w:r>
          </w:p>
        </w:tc>
        <w:tc>
          <w:tcPr>
            <w:tcW w:w="4083" w:type="dxa"/>
            <w:vAlign w:val="center"/>
          </w:tcPr>
          <w:p w:rsidR="005647FD"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Prix de l’action de formation / coût moyen pratiqué en PACA</w:t>
            </w:r>
          </w:p>
        </w:tc>
        <w:tc>
          <w:tcPr>
            <w:tcW w:w="1508" w:type="dxa"/>
            <w:vAlign w:val="center"/>
          </w:tcPr>
          <w:p w:rsidR="005647FD" w:rsidRPr="00836E5D"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/5</w:t>
            </w:r>
          </w:p>
        </w:tc>
        <w:tc>
          <w:tcPr>
            <w:tcW w:w="1945" w:type="dxa"/>
            <w:vAlign w:val="center"/>
          </w:tcPr>
          <w:p w:rsidR="005647FD"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p>
        </w:tc>
        <w:tc>
          <w:tcPr>
            <w:tcW w:w="1689" w:type="dxa"/>
            <w:shd w:val="clear" w:color="auto" w:fill="auto"/>
            <w:vAlign w:val="center"/>
          </w:tcPr>
          <w:p w:rsidR="005647FD" w:rsidRPr="00836E5D"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/5</w:t>
            </w:r>
          </w:p>
        </w:tc>
      </w:tr>
      <w:tr w:rsidR="005647FD" w:rsidTr="005647FD">
        <w:trPr>
          <w:cnfStyle w:val="000000010000" w:firstRow="0" w:lastRow="0" w:firstColumn="0" w:lastColumn="0" w:oddVBand="0" w:evenVBand="0" w:oddHBand="0" w:evenHBand="1"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412" w:type="dxa"/>
            <w:shd w:val="clear" w:color="auto" w:fill="FDE9D9" w:themeFill="accent6" w:themeFillTint="33"/>
            <w:vAlign w:val="center"/>
          </w:tcPr>
          <w:p w:rsidR="005647FD" w:rsidRPr="00836E5D" w:rsidRDefault="005647FD" w:rsidP="006A5E3A">
            <w:pPr>
              <w:jc w:val="center"/>
              <w:rPr>
                <w:rFonts w:ascii="Franklin Gothic Book" w:hAnsi="Franklin Gothic Book"/>
              </w:rPr>
            </w:pPr>
            <w:r>
              <w:rPr>
                <w:rFonts w:ascii="Franklin Gothic Book" w:hAnsi="Franklin Gothic Book"/>
              </w:rPr>
              <w:t>Présentation</w:t>
            </w:r>
          </w:p>
        </w:tc>
        <w:tc>
          <w:tcPr>
            <w:tcW w:w="4083" w:type="dxa"/>
            <w:vAlign w:val="center"/>
          </w:tcPr>
          <w:p w:rsidR="005647FD"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r>
              <w:rPr>
                <w:rFonts w:ascii="Franklin Gothic Book" w:hAnsi="Franklin Gothic Book"/>
              </w:rPr>
              <w:t>Soin apporté à la présentation de la réponse à l’AAP</w:t>
            </w:r>
          </w:p>
        </w:tc>
        <w:tc>
          <w:tcPr>
            <w:tcW w:w="1508" w:type="dxa"/>
            <w:vAlign w:val="center"/>
          </w:tcPr>
          <w:p w:rsidR="005647FD"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r>
              <w:rPr>
                <w:rFonts w:ascii="Franklin Gothic Book" w:hAnsi="Franklin Gothic Book"/>
              </w:rPr>
              <w:t>/1</w:t>
            </w:r>
          </w:p>
        </w:tc>
        <w:tc>
          <w:tcPr>
            <w:tcW w:w="1945" w:type="dxa"/>
            <w:vAlign w:val="center"/>
          </w:tcPr>
          <w:p w:rsidR="005647FD"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p>
        </w:tc>
        <w:tc>
          <w:tcPr>
            <w:tcW w:w="1689" w:type="dxa"/>
            <w:shd w:val="clear" w:color="auto" w:fill="FDE9D9" w:themeFill="accent6" w:themeFillTint="33"/>
            <w:vAlign w:val="center"/>
          </w:tcPr>
          <w:p w:rsidR="005647FD" w:rsidRDefault="005647FD" w:rsidP="006A5E3A">
            <w:pPr>
              <w:jc w:val="center"/>
              <w:cnfStyle w:val="000000010000" w:firstRow="0" w:lastRow="0" w:firstColumn="0" w:lastColumn="0" w:oddVBand="0" w:evenVBand="0" w:oddHBand="0" w:evenHBand="1" w:firstRowFirstColumn="0" w:firstRowLastColumn="0" w:lastRowFirstColumn="0" w:lastRowLastColumn="0"/>
              <w:rPr>
                <w:rFonts w:ascii="Franklin Gothic Book" w:hAnsi="Franklin Gothic Book"/>
              </w:rPr>
            </w:pPr>
            <w:r>
              <w:rPr>
                <w:rFonts w:ascii="Franklin Gothic Book" w:hAnsi="Franklin Gothic Book"/>
              </w:rPr>
              <w:t>/1</w:t>
            </w:r>
          </w:p>
        </w:tc>
      </w:tr>
      <w:tr w:rsidR="005647FD" w:rsidTr="005647FD">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5647FD" w:rsidRPr="00836E5D" w:rsidRDefault="005647FD" w:rsidP="006A5E3A">
            <w:pPr>
              <w:jc w:val="center"/>
              <w:rPr>
                <w:rFonts w:ascii="Franklin Gothic Book" w:hAnsi="Franklin Gothic Book"/>
              </w:rPr>
            </w:pPr>
            <w:r>
              <w:rPr>
                <w:rFonts w:ascii="Franklin Gothic Book" w:hAnsi="Franklin Gothic Book"/>
              </w:rPr>
              <w:t>TOTAL</w:t>
            </w:r>
          </w:p>
        </w:tc>
        <w:tc>
          <w:tcPr>
            <w:tcW w:w="7536" w:type="dxa"/>
            <w:gridSpan w:val="3"/>
            <w:vAlign w:val="center"/>
          </w:tcPr>
          <w:p w:rsidR="005647FD"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p>
        </w:tc>
        <w:tc>
          <w:tcPr>
            <w:tcW w:w="1689" w:type="dxa"/>
            <w:shd w:val="clear" w:color="auto" w:fill="auto"/>
            <w:vAlign w:val="center"/>
          </w:tcPr>
          <w:p w:rsidR="005647FD" w:rsidRPr="00836E5D" w:rsidRDefault="005647FD" w:rsidP="006A5E3A">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/40</w:t>
            </w:r>
          </w:p>
        </w:tc>
      </w:tr>
    </w:tbl>
    <w:p w:rsidR="008B043C" w:rsidRDefault="008B043C" w:rsidP="00866890">
      <w:pPr>
        <w:pStyle w:val="Default"/>
        <w:rPr>
          <w:i/>
          <w:iCs/>
        </w:rPr>
      </w:pPr>
    </w:p>
    <w:p w:rsidR="008B043C" w:rsidRDefault="008B043C" w:rsidP="00866890">
      <w:pPr>
        <w:pStyle w:val="Default"/>
        <w:rPr>
          <w:i/>
          <w:iCs/>
        </w:rPr>
      </w:pPr>
    </w:p>
    <w:p w:rsidR="00FB0AC7" w:rsidRDefault="00FB0AC7" w:rsidP="00866890">
      <w:pPr>
        <w:pStyle w:val="Default"/>
        <w:rPr>
          <w:iCs/>
        </w:rPr>
      </w:pPr>
      <w:r>
        <w:rPr>
          <w:iCs/>
        </w:rPr>
        <w:t>2) Fiches thématiques</w:t>
      </w:r>
    </w:p>
    <w:p w:rsidR="00FB0AC7" w:rsidRDefault="00FB0AC7" w:rsidP="00866890">
      <w:pPr>
        <w:pStyle w:val="Default"/>
        <w:rPr>
          <w:iCs/>
        </w:rPr>
      </w:pPr>
    </w:p>
    <w:p w:rsidR="00FB0AC7" w:rsidRDefault="00FB0AC7" w:rsidP="00866890">
      <w:pPr>
        <w:pStyle w:val="Default"/>
        <w:rPr>
          <w:iCs/>
        </w:rPr>
      </w:pPr>
      <w:r>
        <w:rPr>
          <w:iCs/>
        </w:rPr>
        <w:t>Une fiche détaillée a été produite pour chaque thème de formation retenu dans le présent appel à projet, sauf pour la direction d’entreprise dont le thème restreint ne nécessite pas de fiche complémentaire.</w:t>
      </w:r>
    </w:p>
    <w:p w:rsidR="00FB0AC7" w:rsidRDefault="00FB0AC7" w:rsidP="00866890">
      <w:pPr>
        <w:pStyle w:val="Default"/>
        <w:rPr>
          <w:iCs/>
        </w:rPr>
      </w:pPr>
    </w:p>
    <w:p w:rsidR="00FB0AC7" w:rsidRDefault="00FB0AC7" w:rsidP="00866890">
      <w:pPr>
        <w:pStyle w:val="Default"/>
        <w:rPr>
          <w:iCs/>
        </w:rPr>
      </w:pPr>
    </w:p>
    <w:p w:rsidR="00FB0AC7" w:rsidRDefault="00FB0AC7" w:rsidP="00866890">
      <w:pPr>
        <w:pStyle w:val="Default"/>
        <w:rPr>
          <w:iCs/>
        </w:rPr>
      </w:pPr>
    </w:p>
    <w:p w:rsidR="00FB0AC7" w:rsidRDefault="00FB0AC7" w:rsidP="00866890">
      <w:pPr>
        <w:pStyle w:val="Default"/>
        <w:rPr>
          <w:iCs/>
        </w:rPr>
      </w:pPr>
    </w:p>
    <w:p w:rsidR="00FB0AC7" w:rsidRDefault="00FB0AC7" w:rsidP="00866890">
      <w:pPr>
        <w:pStyle w:val="Default"/>
        <w:rPr>
          <w:iCs/>
        </w:rPr>
      </w:pPr>
    </w:p>
    <w:p w:rsidR="00FB0AC7" w:rsidRDefault="00FB0AC7" w:rsidP="00866890">
      <w:pPr>
        <w:pStyle w:val="Default"/>
        <w:rPr>
          <w:iCs/>
        </w:rPr>
      </w:pPr>
    </w:p>
    <w:p w:rsidR="00FB0AC7" w:rsidRDefault="00FB0AC7" w:rsidP="00866890">
      <w:pPr>
        <w:pStyle w:val="Default"/>
        <w:rPr>
          <w:iCs/>
        </w:rPr>
      </w:pPr>
    </w:p>
    <w:p w:rsidR="00FB0AC7" w:rsidRDefault="00FB0AC7" w:rsidP="00866890">
      <w:pPr>
        <w:pStyle w:val="Default"/>
        <w:rPr>
          <w:iCs/>
        </w:rPr>
      </w:pPr>
    </w:p>
    <w:p w:rsidR="00FB0AC7" w:rsidRDefault="00FB0AC7" w:rsidP="00866890">
      <w:pPr>
        <w:pStyle w:val="Default"/>
        <w:rPr>
          <w:iCs/>
        </w:rPr>
      </w:pPr>
    </w:p>
    <w:p w:rsidR="00FB0AC7" w:rsidRDefault="00FB0AC7" w:rsidP="00866890">
      <w:pPr>
        <w:pStyle w:val="Default"/>
        <w:rPr>
          <w:iCs/>
        </w:rPr>
      </w:pPr>
    </w:p>
    <w:p w:rsidR="00FB0AC7" w:rsidRDefault="00FB0AC7" w:rsidP="006E6DEE">
      <w:pPr>
        <w:jc w:val="center"/>
        <w:rPr>
          <w:rFonts w:ascii="Franklin Gothic Book" w:hAnsi="Franklin Gothic Book"/>
          <w:b/>
          <w:sz w:val="24"/>
          <w:szCs w:val="20"/>
        </w:rPr>
      </w:pPr>
      <w:r w:rsidRPr="00DF68C7">
        <w:rPr>
          <w:rFonts w:ascii="Franklin Gothic Book" w:hAnsi="Franklin Gothic Book"/>
          <w:b/>
          <w:noProof/>
          <w:sz w:val="24"/>
          <w:szCs w:val="20"/>
          <w:lang w:eastAsia="fr-FR"/>
        </w:rPr>
        <w:lastRenderedPageBreak/>
        <mc:AlternateContent>
          <mc:Choice Requires="wps">
            <w:drawing>
              <wp:anchor distT="0" distB="0" distL="114300" distR="114300" simplePos="0" relativeHeight="251670528" behindDoc="0" locked="0" layoutInCell="1" allowOverlap="1" wp14:anchorId="301F0D5E" wp14:editId="3250894B">
                <wp:simplePos x="0" y="0"/>
                <wp:positionH relativeFrom="column">
                  <wp:posOffset>1357630</wp:posOffset>
                </wp:positionH>
                <wp:positionV relativeFrom="paragraph">
                  <wp:posOffset>-191770</wp:posOffset>
                </wp:positionV>
                <wp:extent cx="4919345" cy="895350"/>
                <wp:effectExtent l="0" t="0" r="0" b="0"/>
                <wp:wrapNone/>
                <wp:docPr id="9" name="Titr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919345" cy="895350"/>
                        </a:xfrm>
                        <a:prstGeom prst="rect">
                          <a:avLst/>
                        </a:prstGeom>
                      </wps:spPr>
                      <wps:txbx>
                        <w:txbxContent>
                          <w:p w:rsidR="00FB0AC7" w:rsidRPr="00147057" w:rsidRDefault="00FB0AC7" w:rsidP="00DF68C7">
                            <w:pPr>
                              <w:rPr>
                                <w:sz w:val="44"/>
                                <w:szCs w:val="44"/>
                              </w:rPr>
                            </w:pPr>
                            <w:r w:rsidRPr="00147057">
                              <w:rPr>
                                <w:rFonts w:asciiTheme="majorHAnsi" w:eastAsiaTheme="majorEastAsia" w:hAnsi="Cambria" w:cstheme="majorBidi"/>
                                <w:color w:val="FFFFFF" w:themeColor="background1"/>
                                <w:kern w:val="24"/>
                                <w:sz w:val="44"/>
                                <w:szCs w:val="44"/>
                              </w:rPr>
                              <w:t>Techniques Métiers de production</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id="Titre 1" o:spid="_x0000_s1027" style="position:absolute;left:0;text-align:left;margin-left:106.9pt;margin-top:-15.1pt;width:387.35pt;height: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" filled="f" stroked="f">
                <v:path arrowok="t"/>
                <o:lock v:ext="edit" grouping="t"/>
                <v:textbox>
                  <w:txbxContent>
                    <w:p w:rsidR="00FB0AC7" w:rsidRPr="00147057" w:rsidRDefault="00FB0AC7" w:rsidP="00DF68C7">
                      <w:pPr>
                        <w:rPr>
                          <w:sz w:val="44"/>
                          <w:szCs w:val="44"/>
                        </w:rPr>
                      </w:pPr>
                      <w:r w:rsidRPr="00147057">
                        <w:rPr>
                          <w:rFonts w:asciiTheme="majorHAnsi" w:eastAsiaTheme="majorEastAsia" w:hAnsi="Cambria" w:cstheme="majorBidi"/>
                          <w:color w:val="FFFFFF" w:themeColor="background1"/>
                          <w:kern w:val="24"/>
                          <w:sz w:val="44"/>
                          <w:szCs w:val="44"/>
                        </w:rPr>
                        <w:t>Techniques Métiers de production</w:t>
                      </w:r>
                    </w:p>
                  </w:txbxContent>
                </v:textbox>
              </v:rect>
            </w:pict>
          </mc:Fallback>
        </mc:AlternateContent>
      </w:r>
      <w:r w:rsidRPr="00DF68C7">
        <w:rPr>
          <w:rFonts w:ascii="Franklin Gothic Book" w:hAnsi="Franklin Gothic Book"/>
          <w:b/>
          <w:noProof/>
          <w:sz w:val="24"/>
          <w:szCs w:val="20"/>
          <w:lang w:eastAsia="fr-FR"/>
        </w:rPr>
        <mc:AlternateContent>
          <mc:Choice Requires="wps">
            <w:drawing>
              <wp:anchor distT="0" distB="0" distL="114300" distR="114300" simplePos="0" relativeHeight="251669504" behindDoc="0" locked="0" layoutInCell="1" allowOverlap="1" wp14:anchorId="523ECBC6" wp14:editId="4E1C5614">
                <wp:simplePos x="0" y="0"/>
                <wp:positionH relativeFrom="column">
                  <wp:posOffset>483235</wp:posOffset>
                </wp:positionH>
                <wp:positionV relativeFrom="paragraph">
                  <wp:posOffset>-147321</wp:posOffset>
                </wp:positionV>
                <wp:extent cx="5625465" cy="657225"/>
                <wp:effectExtent l="57150" t="152400" r="51435" b="142875"/>
                <wp:wrapNone/>
                <wp:docPr id="10" name="Rectangle 11"/>
                <wp:cNvGraphicFramePr/>
                <a:graphic xmlns:a="http://schemas.openxmlformats.org/drawingml/2006/main">
                  <a:graphicData uri="http://schemas.microsoft.com/office/word/2010/wordprocessingShape">
                    <wps:wsp>
                      <wps:cNvSpPr/>
                      <wps:spPr>
                        <a:xfrm>
                          <a:off x="0" y="0"/>
                          <a:ext cx="5625465" cy="657225"/>
                        </a:xfrm>
                        <a:prstGeom prst="rect">
                          <a:avLst/>
                        </a:prstGeom>
                        <a:solidFill>
                          <a:srgbClr val="00A0C0"/>
                        </a:solidFill>
                        <a:ln>
                          <a:noFill/>
                        </a:ln>
                        <a:scene3d>
                          <a:camera prst="orthographicFront">
                            <a:rot lat="0" lon="0" rev="12000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38.05pt;margin-top:-11.6pt;width:442.95pt;height:5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" fillcolor="#00a0c0" stroked="f" strokeweight="2pt"/>
            </w:pict>
          </mc:Fallback>
        </mc:AlternateContent>
      </w:r>
    </w:p>
    <w:p w:rsidR="00FB0AC7" w:rsidRDefault="00FB0AC7" w:rsidP="006E6DEE">
      <w:pPr>
        <w:jc w:val="center"/>
        <w:rPr>
          <w:rFonts w:ascii="Franklin Gothic Book" w:hAnsi="Franklin Gothic Book"/>
          <w:b/>
          <w:sz w:val="24"/>
          <w:szCs w:val="20"/>
        </w:rPr>
      </w:pPr>
    </w:p>
    <w:p w:rsidR="00FB0AC7" w:rsidRPr="001A7DDC" w:rsidRDefault="00FB0AC7" w:rsidP="001A7DDC">
      <w:pPr>
        <w:spacing w:line="240" w:lineRule="auto"/>
        <w:rPr>
          <w:rFonts w:ascii="Franklin Gothic Book" w:hAnsi="Franklin Gothic Book"/>
          <w:sz w:val="12"/>
          <w:szCs w:val="20"/>
          <w:lang w:eastAsia="fr-FR"/>
        </w:rPr>
      </w:pPr>
    </w:p>
    <w:p w:rsidR="00FB0AC7" w:rsidRDefault="00FB0AC7" w:rsidP="001A7DDC">
      <w:pPr>
        <w:jc w:val="both"/>
        <w:rPr>
          <w:rFonts w:ascii="Calibri" w:hAnsi="Calibri"/>
        </w:rPr>
      </w:pPr>
      <w:r>
        <w:rPr>
          <w:rFonts w:ascii="Calibri" w:hAnsi="Calibri"/>
        </w:rPr>
        <w:t>Le volet techniques métiers vise à ac</w:t>
      </w:r>
      <w:r w:rsidRPr="00CA38A5">
        <w:rPr>
          <w:rFonts w:ascii="Calibri" w:hAnsi="Calibri"/>
        </w:rPr>
        <w:t>compagner la montée en compétence</w:t>
      </w:r>
      <w:r>
        <w:rPr>
          <w:rFonts w:ascii="Calibri" w:hAnsi="Calibri"/>
        </w:rPr>
        <w:t>s</w:t>
      </w:r>
      <w:r w:rsidRPr="00CA38A5">
        <w:rPr>
          <w:rFonts w:ascii="Calibri" w:hAnsi="Calibri"/>
        </w:rPr>
        <w:t xml:space="preserve"> de l’entreprise </w:t>
      </w:r>
      <w:r>
        <w:rPr>
          <w:rFonts w:ascii="Calibri" w:hAnsi="Calibri"/>
        </w:rPr>
        <w:t>dans les métiers de production</w:t>
      </w:r>
      <w:r w:rsidRPr="00CA38A5">
        <w:rPr>
          <w:rFonts w:ascii="Calibri" w:hAnsi="Calibri"/>
        </w:rPr>
        <w:t>, en visant plus particulièrement les TPE-PME</w:t>
      </w:r>
      <w:r>
        <w:rPr>
          <w:rFonts w:ascii="Calibri" w:hAnsi="Calibri"/>
        </w:rPr>
        <w:t>. Cela concerne tous les corps d’état</w:t>
      </w:r>
    </w:p>
    <w:p w:rsidR="00FB0AC7" w:rsidRPr="00051B36" w:rsidRDefault="00FB0AC7" w:rsidP="001129BD"/>
    <w:tbl>
      <w:tblPr>
        <w:tblW w:w="9298"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45"/>
        <w:gridCol w:w="5953"/>
      </w:tblGrid>
      <w:tr w:rsidR="00FB0AC7" w:rsidTr="00147057">
        <w:trPr>
          <w:trHeight w:val="825"/>
        </w:trPr>
        <w:tc>
          <w:tcPr>
            <w:tcW w:w="3345" w:type="dxa"/>
            <w:vMerge w:val="restart"/>
            <w:tcBorders>
              <w:top w:val="single" w:sz="4" w:space="0" w:color="auto"/>
              <w:left w:val="single" w:sz="4" w:space="0" w:color="auto"/>
              <w:bottom w:val="single" w:sz="4" w:space="0" w:color="auto"/>
              <w:right w:val="single" w:sz="4" w:space="0" w:color="auto"/>
            </w:tcBorders>
            <w:vAlign w:val="center"/>
            <w:hideMark/>
          </w:tcPr>
          <w:p w:rsidR="00FB0AC7" w:rsidRDefault="00FB0AC7">
            <w:pPr>
              <w:pStyle w:val="Titre3"/>
              <w:jc w:val="center"/>
              <w:rPr>
                <w:sz w:val="24"/>
              </w:rPr>
            </w:pPr>
            <w:bookmarkStart w:id="0" w:name="_Toc254335517"/>
            <w:r>
              <w:rPr>
                <w:sz w:val="24"/>
              </w:rPr>
              <w:t>Maçonnerie – Gros Œuvre</w:t>
            </w:r>
            <w:bookmarkEnd w:id="0"/>
          </w:p>
        </w:tc>
        <w:tc>
          <w:tcPr>
            <w:tcW w:w="5953" w:type="dxa"/>
            <w:tcBorders>
              <w:top w:val="single" w:sz="4" w:space="0" w:color="auto"/>
              <w:left w:val="single" w:sz="4" w:space="0" w:color="auto"/>
              <w:bottom w:val="single" w:sz="4" w:space="0" w:color="auto"/>
              <w:right w:val="single" w:sz="4" w:space="0" w:color="auto"/>
            </w:tcBorders>
            <w:hideMark/>
          </w:tcPr>
          <w:p w:rsidR="00FB0AC7" w:rsidRDefault="00FB0AC7">
            <w:pPr>
              <w:rPr>
                <w:sz w:val="24"/>
                <w:szCs w:val="24"/>
              </w:rPr>
            </w:pPr>
            <w:r>
              <w:t>Lecture de plans</w:t>
            </w:r>
          </w:p>
        </w:tc>
      </w:tr>
      <w:tr w:rsidR="00FB0AC7" w:rsidTr="00147057">
        <w:trPr>
          <w:trHeight w:val="825"/>
        </w:trPr>
        <w:tc>
          <w:tcPr>
            <w:tcW w:w="3345" w:type="dxa"/>
            <w:vMerge/>
            <w:tcBorders>
              <w:top w:val="single" w:sz="4" w:space="0" w:color="auto"/>
              <w:left w:val="single" w:sz="4" w:space="0" w:color="auto"/>
              <w:bottom w:val="single" w:sz="4" w:space="0" w:color="auto"/>
              <w:right w:val="single" w:sz="4" w:space="0" w:color="auto"/>
            </w:tcBorders>
            <w:vAlign w:val="center"/>
            <w:hideMark/>
          </w:tcPr>
          <w:p w:rsidR="00FB0AC7" w:rsidRDefault="00FB0AC7">
            <w:pPr>
              <w:rPr>
                <w:rFonts w:ascii="Arial" w:hAnsi="Arial" w:cs="Arial"/>
                <w:b/>
                <w:bCs/>
                <w:sz w:val="24"/>
                <w:szCs w:val="26"/>
              </w:rPr>
            </w:pPr>
          </w:p>
        </w:tc>
        <w:tc>
          <w:tcPr>
            <w:tcW w:w="5953" w:type="dxa"/>
            <w:tcBorders>
              <w:top w:val="single" w:sz="4" w:space="0" w:color="auto"/>
              <w:left w:val="single" w:sz="4" w:space="0" w:color="auto"/>
              <w:bottom w:val="single" w:sz="4" w:space="0" w:color="auto"/>
              <w:right w:val="single" w:sz="4" w:space="0" w:color="auto"/>
            </w:tcBorders>
            <w:hideMark/>
          </w:tcPr>
          <w:p w:rsidR="00FB0AC7" w:rsidRDefault="00FB0AC7">
            <w:pPr>
              <w:rPr>
                <w:sz w:val="24"/>
                <w:szCs w:val="24"/>
              </w:rPr>
            </w:pPr>
            <w:r>
              <w:t>Topographie</w:t>
            </w:r>
          </w:p>
        </w:tc>
      </w:tr>
      <w:tr w:rsidR="00FB0AC7" w:rsidTr="00147057">
        <w:trPr>
          <w:trHeight w:val="825"/>
        </w:trPr>
        <w:tc>
          <w:tcPr>
            <w:tcW w:w="3345" w:type="dxa"/>
            <w:vMerge/>
            <w:tcBorders>
              <w:top w:val="single" w:sz="4" w:space="0" w:color="auto"/>
              <w:left w:val="single" w:sz="4" w:space="0" w:color="auto"/>
              <w:bottom w:val="single" w:sz="4" w:space="0" w:color="auto"/>
              <w:right w:val="single" w:sz="4" w:space="0" w:color="auto"/>
            </w:tcBorders>
            <w:vAlign w:val="center"/>
            <w:hideMark/>
          </w:tcPr>
          <w:p w:rsidR="00FB0AC7" w:rsidRDefault="00FB0AC7">
            <w:pPr>
              <w:rPr>
                <w:rFonts w:ascii="Arial" w:hAnsi="Arial" w:cs="Arial"/>
                <w:b/>
                <w:bCs/>
                <w:sz w:val="24"/>
                <w:szCs w:val="26"/>
              </w:rPr>
            </w:pPr>
          </w:p>
        </w:tc>
        <w:tc>
          <w:tcPr>
            <w:tcW w:w="5953" w:type="dxa"/>
            <w:tcBorders>
              <w:top w:val="single" w:sz="4" w:space="0" w:color="auto"/>
              <w:left w:val="single" w:sz="4" w:space="0" w:color="auto"/>
              <w:bottom w:val="single" w:sz="4" w:space="0" w:color="auto"/>
              <w:right w:val="single" w:sz="4" w:space="0" w:color="auto"/>
            </w:tcBorders>
            <w:hideMark/>
          </w:tcPr>
          <w:p w:rsidR="00FB0AC7" w:rsidRDefault="00FB0AC7">
            <w:pPr>
              <w:rPr>
                <w:sz w:val="24"/>
                <w:szCs w:val="24"/>
              </w:rPr>
            </w:pPr>
            <w:r>
              <w:t>Coffreur Bâtiment</w:t>
            </w:r>
          </w:p>
        </w:tc>
      </w:tr>
      <w:tr w:rsidR="00FB0AC7" w:rsidTr="00147057">
        <w:trPr>
          <w:trHeight w:val="825"/>
        </w:trPr>
        <w:tc>
          <w:tcPr>
            <w:tcW w:w="3345" w:type="dxa"/>
            <w:vMerge/>
            <w:tcBorders>
              <w:top w:val="single" w:sz="4" w:space="0" w:color="auto"/>
              <w:left w:val="single" w:sz="4" w:space="0" w:color="auto"/>
              <w:bottom w:val="single" w:sz="4" w:space="0" w:color="auto"/>
              <w:right w:val="single" w:sz="4" w:space="0" w:color="auto"/>
            </w:tcBorders>
            <w:vAlign w:val="center"/>
            <w:hideMark/>
          </w:tcPr>
          <w:p w:rsidR="00FB0AC7" w:rsidRDefault="00FB0AC7">
            <w:pPr>
              <w:rPr>
                <w:rFonts w:ascii="Arial" w:hAnsi="Arial" w:cs="Arial"/>
                <w:b/>
                <w:bCs/>
                <w:sz w:val="24"/>
                <w:szCs w:val="26"/>
              </w:rPr>
            </w:pPr>
          </w:p>
        </w:tc>
        <w:tc>
          <w:tcPr>
            <w:tcW w:w="5953" w:type="dxa"/>
            <w:tcBorders>
              <w:top w:val="single" w:sz="4" w:space="0" w:color="auto"/>
              <w:left w:val="single" w:sz="4" w:space="0" w:color="auto"/>
              <w:bottom w:val="single" w:sz="4" w:space="0" w:color="auto"/>
              <w:right w:val="single" w:sz="4" w:space="0" w:color="auto"/>
            </w:tcBorders>
            <w:hideMark/>
          </w:tcPr>
          <w:p w:rsidR="00FB0AC7" w:rsidRDefault="00FB0AC7">
            <w:pPr>
              <w:rPr>
                <w:sz w:val="24"/>
                <w:szCs w:val="24"/>
              </w:rPr>
            </w:pPr>
            <w:r>
              <w:t>Maçonnerie</w:t>
            </w:r>
          </w:p>
        </w:tc>
      </w:tr>
      <w:tr w:rsidR="00FB0AC7" w:rsidTr="00147057">
        <w:trPr>
          <w:trHeight w:val="825"/>
        </w:trPr>
        <w:tc>
          <w:tcPr>
            <w:tcW w:w="3345" w:type="dxa"/>
            <w:vMerge w:val="restart"/>
            <w:tcBorders>
              <w:top w:val="single" w:sz="4" w:space="0" w:color="auto"/>
              <w:left w:val="single" w:sz="4" w:space="0" w:color="auto"/>
              <w:bottom w:val="single" w:sz="4" w:space="0" w:color="auto"/>
              <w:right w:val="single" w:sz="4" w:space="0" w:color="auto"/>
            </w:tcBorders>
            <w:vAlign w:val="center"/>
            <w:hideMark/>
          </w:tcPr>
          <w:p w:rsidR="00FB0AC7" w:rsidRDefault="00FB0AC7">
            <w:pPr>
              <w:pStyle w:val="Titre3"/>
              <w:jc w:val="center"/>
              <w:rPr>
                <w:sz w:val="24"/>
              </w:rPr>
            </w:pPr>
            <w:bookmarkStart w:id="1" w:name="_Toc254335518"/>
            <w:r>
              <w:rPr>
                <w:sz w:val="24"/>
              </w:rPr>
              <w:t>Second œuvre aménagement finitions</w:t>
            </w:r>
            <w:bookmarkEnd w:id="1"/>
          </w:p>
        </w:tc>
        <w:tc>
          <w:tcPr>
            <w:tcW w:w="5953" w:type="dxa"/>
            <w:tcBorders>
              <w:top w:val="single" w:sz="4" w:space="0" w:color="auto"/>
              <w:left w:val="single" w:sz="4" w:space="0" w:color="auto"/>
              <w:bottom w:val="single" w:sz="4" w:space="0" w:color="auto"/>
              <w:right w:val="single" w:sz="4" w:space="0" w:color="auto"/>
            </w:tcBorders>
            <w:hideMark/>
          </w:tcPr>
          <w:p w:rsidR="00FB0AC7" w:rsidRDefault="00FB0AC7">
            <w:pPr>
              <w:rPr>
                <w:sz w:val="24"/>
                <w:szCs w:val="24"/>
              </w:rPr>
            </w:pPr>
            <w:r>
              <w:t>Pose de revêtement de sols</w:t>
            </w:r>
          </w:p>
        </w:tc>
      </w:tr>
      <w:tr w:rsidR="00FB0AC7" w:rsidTr="00147057">
        <w:trPr>
          <w:trHeight w:val="825"/>
        </w:trPr>
        <w:tc>
          <w:tcPr>
            <w:tcW w:w="3345" w:type="dxa"/>
            <w:vMerge/>
            <w:tcBorders>
              <w:top w:val="single" w:sz="4" w:space="0" w:color="auto"/>
              <w:left w:val="single" w:sz="4" w:space="0" w:color="auto"/>
              <w:bottom w:val="single" w:sz="4" w:space="0" w:color="auto"/>
              <w:right w:val="single" w:sz="4" w:space="0" w:color="auto"/>
            </w:tcBorders>
            <w:vAlign w:val="center"/>
            <w:hideMark/>
          </w:tcPr>
          <w:p w:rsidR="00FB0AC7" w:rsidRDefault="00FB0AC7">
            <w:pPr>
              <w:rPr>
                <w:rFonts w:ascii="Arial" w:hAnsi="Arial" w:cs="Arial"/>
                <w:b/>
                <w:bCs/>
                <w:sz w:val="24"/>
                <w:szCs w:val="26"/>
              </w:rPr>
            </w:pPr>
          </w:p>
        </w:tc>
        <w:tc>
          <w:tcPr>
            <w:tcW w:w="5953" w:type="dxa"/>
            <w:tcBorders>
              <w:top w:val="single" w:sz="4" w:space="0" w:color="auto"/>
              <w:left w:val="single" w:sz="4" w:space="0" w:color="auto"/>
              <w:bottom w:val="single" w:sz="4" w:space="0" w:color="auto"/>
              <w:right w:val="single" w:sz="4" w:space="0" w:color="auto"/>
            </w:tcBorders>
            <w:hideMark/>
          </w:tcPr>
          <w:p w:rsidR="00FB0AC7" w:rsidRDefault="00FB0AC7">
            <w:pPr>
              <w:rPr>
                <w:sz w:val="24"/>
                <w:szCs w:val="24"/>
              </w:rPr>
            </w:pPr>
            <w:r>
              <w:t>Programmation et utilisation d’un centre d’usinage</w:t>
            </w:r>
          </w:p>
        </w:tc>
      </w:tr>
      <w:tr w:rsidR="00FB0AC7" w:rsidTr="00147057">
        <w:trPr>
          <w:trHeight w:val="825"/>
        </w:trPr>
        <w:tc>
          <w:tcPr>
            <w:tcW w:w="3345" w:type="dxa"/>
            <w:vMerge/>
            <w:tcBorders>
              <w:top w:val="single" w:sz="4" w:space="0" w:color="auto"/>
              <w:left w:val="single" w:sz="4" w:space="0" w:color="auto"/>
              <w:bottom w:val="single" w:sz="4" w:space="0" w:color="auto"/>
              <w:right w:val="single" w:sz="4" w:space="0" w:color="auto"/>
            </w:tcBorders>
            <w:vAlign w:val="center"/>
            <w:hideMark/>
          </w:tcPr>
          <w:p w:rsidR="00FB0AC7" w:rsidRDefault="00FB0AC7">
            <w:pPr>
              <w:rPr>
                <w:rFonts w:ascii="Arial" w:hAnsi="Arial" w:cs="Arial"/>
                <w:b/>
                <w:bCs/>
                <w:sz w:val="24"/>
                <w:szCs w:val="26"/>
              </w:rPr>
            </w:pPr>
          </w:p>
        </w:tc>
        <w:tc>
          <w:tcPr>
            <w:tcW w:w="5953" w:type="dxa"/>
            <w:tcBorders>
              <w:top w:val="single" w:sz="4" w:space="0" w:color="auto"/>
              <w:left w:val="single" w:sz="4" w:space="0" w:color="auto"/>
              <w:bottom w:val="single" w:sz="4" w:space="0" w:color="auto"/>
              <w:right w:val="single" w:sz="4" w:space="0" w:color="auto"/>
            </w:tcBorders>
            <w:hideMark/>
          </w:tcPr>
          <w:p w:rsidR="00FB0AC7" w:rsidRDefault="00FB0AC7">
            <w:pPr>
              <w:rPr>
                <w:sz w:val="24"/>
                <w:szCs w:val="24"/>
              </w:rPr>
            </w:pPr>
            <w:r>
              <w:t>Perfectionnement technique de peinture</w:t>
            </w:r>
          </w:p>
        </w:tc>
      </w:tr>
      <w:tr w:rsidR="00FB0AC7" w:rsidTr="00147057">
        <w:trPr>
          <w:trHeight w:val="825"/>
        </w:trPr>
        <w:tc>
          <w:tcPr>
            <w:tcW w:w="3345" w:type="dxa"/>
            <w:vMerge w:val="restart"/>
            <w:tcBorders>
              <w:top w:val="single" w:sz="4" w:space="0" w:color="auto"/>
              <w:left w:val="single" w:sz="4" w:space="0" w:color="auto"/>
              <w:bottom w:val="single" w:sz="4" w:space="0" w:color="auto"/>
              <w:right w:val="single" w:sz="4" w:space="0" w:color="auto"/>
            </w:tcBorders>
            <w:vAlign w:val="center"/>
            <w:hideMark/>
          </w:tcPr>
          <w:p w:rsidR="00FB0AC7" w:rsidRDefault="00FB0AC7">
            <w:pPr>
              <w:pStyle w:val="Titre3"/>
              <w:jc w:val="center"/>
              <w:rPr>
                <w:sz w:val="24"/>
              </w:rPr>
            </w:pPr>
            <w:bookmarkStart w:id="2" w:name="_Toc254335519"/>
            <w:r>
              <w:rPr>
                <w:sz w:val="24"/>
              </w:rPr>
              <w:t>Second œuvre corps techniques</w:t>
            </w:r>
            <w:bookmarkEnd w:id="2"/>
          </w:p>
        </w:tc>
        <w:tc>
          <w:tcPr>
            <w:tcW w:w="5953" w:type="dxa"/>
            <w:tcBorders>
              <w:top w:val="single" w:sz="4" w:space="0" w:color="auto"/>
              <w:left w:val="single" w:sz="4" w:space="0" w:color="auto"/>
              <w:bottom w:val="single" w:sz="4" w:space="0" w:color="auto"/>
              <w:right w:val="single" w:sz="4" w:space="0" w:color="auto"/>
            </w:tcBorders>
            <w:hideMark/>
          </w:tcPr>
          <w:p w:rsidR="00FB0AC7" w:rsidRDefault="00FB0AC7">
            <w:pPr>
              <w:rPr>
                <w:sz w:val="24"/>
                <w:szCs w:val="24"/>
              </w:rPr>
            </w:pPr>
            <w:r>
              <w:t>Perfectionnement installation électrique</w:t>
            </w:r>
          </w:p>
        </w:tc>
      </w:tr>
      <w:tr w:rsidR="00FB0AC7" w:rsidTr="00147057">
        <w:trPr>
          <w:trHeight w:val="825"/>
        </w:trPr>
        <w:tc>
          <w:tcPr>
            <w:tcW w:w="3345" w:type="dxa"/>
            <w:vMerge/>
            <w:tcBorders>
              <w:top w:val="single" w:sz="4" w:space="0" w:color="auto"/>
              <w:left w:val="single" w:sz="4" w:space="0" w:color="auto"/>
              <w:bottom w:val="single" w:sz="4" w:space="0" w:color="auto"/>
              <w:right w:val="single" w:sz="4" w:space="0" w:color="auto"/>
            </w:tcBorders>
            <w:vAlign w:val="center"/>
            <w:hideMark/>
          </w:tcPr>
          <w:p w:rsidR="00FB0AC7" w:rsidRDefault="00FB0AC7">
            <w:pPr>
              <w:rPr>
                <w:rFonts w:ascii="Arial" w:hAnsi="Arial" w:cs="Arial"/>
                <w:b/>
                <w:bCs/>
                <w:sz w:val="24"/>
                <w:szCs w:val="26"/>
              </w:rPr>
            </w:pPr>
          </w:p>
        </w:tc>
        <w:tc>
          <w:tcPr>
            <w:tcW w:w="5953" w:type="dxa"/>
            <w:tcBorders>
              <w:top w:val="single" w:sz="4" w:space="0" w:color="auto"/>
              <w:left w:val="single" w:sz="4" w:space="0" w:color="auto"/>
              <w:bottom w:val="single" w:sz="4" w:space="0" w:color="auto"/>
              <w:right w:val="single" w:sz="4" w:space="0" w:color="auto"/>
            </w:tcBorders>
            <w:hideMark/>
          </w:tcPr>
          <w:p w:rsidR="00FB0AC7" w:rsidRDefault="00FB0AC7">
            <w:pPr>
              <w:rPr>
                <w:sz w:val="24"/>
                <w:szCs w:val="24"/>
              </w:rPr>
            </w:pPr>
            <w:r>
              <w:t>Initiation installation électrique</w:t>
            </w:r>
          </w:p>
        </w:tc>
      </w:tr>
      <w:tr w:rsidR="00FB0AC7" w:rsidTr="00147057">
        <w:trPr>
          <w:trHeight w:val="825"/>
        </w:trPr>
        <w:tc>
          <w:tcPr>
            <w:tcW w:w="3345" w:type="dxa"/>
            <w:vMerge/>
            <w:tcBorders>
              <w:top w:val="single" w:sz="4" w:space="0" w:color="auto"/>
              <w:left w:val="single" w:sz="4" w:space="0" w:color="auto"/>
              <w:bottom w:val="single" w:sz="4" w:space="0" w:color="auto"/>
              <w:right w:val="single" w:sz="4" w:space="0" w:color="auto"/>
            </w:tcBorders>
            <w:vAlign w:val="center"/>
            <w:hideMark/>
          </w:tcPr>
          <w:p w:rsidR="00FB0AC7" w:rsidRDefault="00FB0AC7">
            <w:pPr>
              <w:rPr>
                <w:rFonts w:ascii="Arial" w:hAnsi="Arial" w:cs="Arial"/>
                <w:b/>
                <w:bCs/>
                <w:sz w:val="24"/>
                <w:szCs w:val="26"/>
              </w:rPr>
            </w:pPr>
          </w:p>
        </w:tc>
        <w:tc>
          <w:tcPr>
            <w:tcW w:w="5953" w:type="dxa"/>
            <w:tcBorders>
              <w:top w:val="single" w:sz="4" w:space="0" w:color="auto"/>
              <w:left w:val="single" w:sz="4" w:space="0" w:color="auto"/>
              <w:bottom w:val="single" w:sz="4" w:space="0" w:color="auto"/>
              <w:right w:val="single" w:sz="4" w:space="0" w:color="auto"/>
            </w:tcBorders>
            <w:hideMark/>
          </w:tcPr>
          <w:p w:rsidR="00FB0AC7" w:rsidRDefault="00FB0AC7">
            <w:pPr>
              <w:rPr>
                <w:sz w:val="24"/>
                <w:szCs w:val="24"/>
              </w:rPr>
            </w:pPr>
            <w:r>
              <w:t>Initiation et perfectionnement climatisation</w:t>
            </w:r>
          </w:p>
        </w:tc>
      </w:tr>
      <w:tr w:rsidR="00FB0AC7" w:rsidTr="00147057">
        <w:trPr>
          <w:trHeight w:val="825"/>
        </w:trPr>
        <w:tc>
          <w:tcPr>
            <w:tcW w:w="3345" w:type="dxa"/>
            <w:vMerge/>
            <w:tcBorders>
              <w:top w:val="single" w:sz="4" w:space="0" w:color="auto"/>
              <w:left w:val="single" w:sz="4" w:space="0" w:color="auto"/>
              <w:bottom w:val="single" w:sz="4" w:space="0" w:color="auto"/>
              <w:right w:val="single" w:sz="4" w:space="0" w:color="auto"/>
            </w:tcBorders>
            <w:vAlign w:val="center"/>
            <w:hideMark/>
          </w:tcPr>
          <w:p w:rsidR="00FB0AC7" w:rsidRDefault="00FB0AC7">
            <w:pPr>
              <w:rPr>
                <w:rFonts w:ascii="Arial" w:hAnsi="Arial" w:cs="Arial"/>
                <w:b/>
                <w:bCs/>
                <w:sz w:val="24"/>
                <w:szCs w:val="26"/>
              </w:rPr>
            </w:pPr>
          </w:p>
        </w:tc>
        <w:tc>
          <w:tcPr>
            <w:tcW w:w="5953" w:type="dxa"/>
            <w:tcBorders>
              <w:top w:val="single" w:sz="4" w:space="0" w:color="auto"/>
              <w:left w:val="single" w:sz="4" w:space="0" w:color="auto"/>
              <w:bottom w:val="single" w:sz="4" w:space="0" w:color="auto"/>
              <w:right w:val="single" w:sz="4" w:space="0" w:color="auto"/>
            </w:tcBorders>
            <w:hideMark/>
          </w:tcPr>
          <w:p w:rsidR="00FB0AC7" w:rsidRDefault="00FB0AC7">
            <w:pPr>
              <w:rPr>
                <w:sz w:val="24"/>
                <w:szCs w:val="24"/>
              </w:rPr>
            </w:pPr>
            <w:r>
              <w:t>Initiation et perfectionnement au soudage</w:t>
            </w:r>
          </w:p>
        </w:tc>
      </w:tr>
      <w:tr w:rsidR="00FB0AC7" w:rsidTr="00147057">
        <w:trPr>
          <w:trHeight w:val="825"/>
        </w:trPr>
        <w:tc>
          <w:tcPr>
            <w:tcW w:w="3345" w:type="dxa"/>
            <w:vMerge/>
            <w:tcBorders>
              <w:top w:val="single" w:sz="4" w:space="0" w:color="auto"/>
              <w:left w:val="single" w:sz="4" w:space="0" w:color="auto"/>
              <w:bottom w:val="single" w:sz="4" w:space="0" w:color="auto"/>
              <w:right w:val="single" w:sz="4" w:space="0" w:color="auto"/>
            </w:tcBorders>
            <w:vAlign w:val="center"/>
            <w:hideMark/>
          </w:tcPr>
          <w:p w:rsidR="00FB0AC7" w:rsidRDefault="00FB0AC7">
            <w:pPr>
              <w:rPr>
                <w:rFonts w:ascii="Arial" w:hAnsi="Arial" w:cs="Arial"/>
                <w:b/>
                <w:bCs/>
                <w:sz w:val="24"/>
                <w:szCs w:val="26"/>
              </w:rPr>
            </w:pPr>
          </w:p>
        </w:tc>
        <w:tc>
          <w:tcPr>
            <w:tcW w:w="5953" w:type="dxa"/>
            <w:tcBorders>
              <w:top w:val="single" w:sz="4" w:space="0" w:color="auto"/>
              <w:left w:val="single" w:sz="4" w:space="0" w:color="auto"/>
              <w:bottom w:val="single" w:sz="4" w:space="0" w:color="auto"/>
              <w:right w:val="single" w:sz="4" w:space="0" w:color="auto"/>
            </w:tcBorders>
            <w:hideMark/>
          </w:tcPr>
          <w:p w:rsidR="00FB0AC7" w:rsidRDefault="00FB0AC7">
            <w:pPr>
              <w:rPr>
                <w:sz w:val="24"/>
                <w:szCs w:val="24"/>
              </w:rPr>
            </w:pPr>
            <w:r>
              <w:t>Dépannage de climatisation : pratique, recherche de panne…</w:t>
            </w:r>
          </w:p>
        </w:tc>
      </w:tr>
      <w:tr w:rsidR="00FB0AC7" w:rsidTr="00147057">
        <w:trPr>
          <w:trHeight w:val="825"/>
        </w:trPr>
        <w:tc>
          <w:tcPr>
            <w:tcW w:w="3345" w:type="dxa"/>
            <w:vMerge/>
            <w:tcBorders>
              <w:top w:val="single" w:sz="4" w:space="0" w:color="auto"/>
              <w:left w:val="single" w:sz="4" w:space="0" w:color="auto"/>
              <w:bottom w:val="single" w:sz="4" w:space="0" w:color="auto"/>
              <w:right w:val="single" w:sz="4" w:space="0" w:color="auto"/>
            </w:tcBorders>
            <w:vAlign w:val="center"/>
            <w:hideMark/>
          </w:tcPr>
          <w:p w:rsidR="00FB0AC7" w:rsidRDefault="00FB0AC7">
            <w:pPr>
              <w:rPr>
                <w:rFonts w:ascii="Arial" w:hAnsi="Arial" w:cs="Arial"/>
                <w:b/>
                <w:bCs/>
                <w:sz w:val="24"/>
                <w:szCs w:val="26"/>
              </w:rPr>
            </w:pPr>
          </w:p>
        </w:tc>
        <w:tc>
          <w:tcPr>
            <w:tcW w:w="5953" w:type="dxa"/>
            <w:tcBorders>
              <w:top w:val="single" w:sz="4" w:space="0" w:color="auto"/>
              <w:left w:val="single" w:sz="4" w:space="0" w:color="auto"/>
              <w:bottom w:val="single" w:sz="4" w:space="0" w:color="auto"/>
              <w:right w:val="single" w:sz="4" w:space="0" w:color="auto"/>
            </w:tcBorders>
            <w:hideMark/>
          </w:tcPr>
          <w:p w:rsidR="00FB0AC7" w:rsidRDefault="00FB0AC7">
            <w:pPr>
              <w:rPr>
                <w:sz w:val="24"/>
                <w:szCs w:val="24"/>
              </w:rPr>
            </w:pPr>
            <w:r>
              <w:t>Chaudières murales</w:t>
            </w:r>
          </w:p>
        </w:tc>
      </w:tr>
      <w:tr w:rsidR="00FB0AC7" w:rsidTr="00147057">
        <w:trPr>
          <w:trHeight w:val="825"/>
        </w:trPr>
        <w:tc>
          <w:tcPr>
            <w:tcW w:w="3345" w:type="dxa"/>
            <w:vMerge/>
            <w:tcBorders>
              <w:top w:val="single" w:sz="4" w:space="0" w:color="auto"/>
              <w:left w:val="single" w:sz="4" w:space="0" w:color="auto"/>
              <w:bottom w:val="single" w:sz="4" w:space="0" w:color="auto"/>
              <w:right w:val="single" w:sz="4" w:space="0" w:color="auto"/>
            </w:tcBorders>
            <w:vAlign w:val="center"/>
            <w:hideMark/>
          </w:tcPr>
          <w:p w:rsidR="00FB0AC7" w:rsidRDefault="00FB0AC7">
            <w:pPr>
              <w:rPr>
                <w:rFonts w:ascii="Arial" w:hAnsi="Arial" w:cs="Arial"/>
                <w:b/>
                <w:bCs/>
                <w:sz w:val="24"/>
                <w:szCs w:val="26"/>
              </w:rPr>
            </w:pPr>
          </w:p>
        </w:tc>
        <w:tc>
          <w:tcPr>
            <w:tcW w:w="5953" w:type="dxa"/>
            <w:tcBorders>
              <w:top w:val="single" w:sz="4" w:space="0" w:color="auto"/>
              <w:left w:val="single" w:sz="4" w:space="0" w:color="auto"/>
              <w:bottom w:val="single" w:sz="4" w:space="0" w:color="auto"/>
              <w:right w:val="single" w:sz="4" w:space="0" w:color="auto"/>
            </w:tcBorders>
            <w:hideMark/>
          </w:tcPr>
          <w:p w:rsidR="00FB0AC7" w:rsidRDefault="00FB0AC7">
            <w:pPr>
              <w:rPr>
                <w:sz w:val="24"/>
                <w:szCs w:val="24"/>
              </w:rPr>
            </w:pPr>
            <w:r>
              <w:t>Initiation et perfectionnement à la plomberie</w:t>
            </w:r>
          </w:p>
        </w:tc>
      </w:tr>
      <w:tr w:rsidR="00FB0AC7" w:rsidTr="00147057">
        <w:trPr>
          <w:trHeight w:val="825"/>
        </w:trPr>
        <w:tc>
          <w:tcPr>
            <w:tcW w:w="3345" w:type="dxa"/>
            <w:vMerge/>
            <w:tcBorders>
              <w:top w:val="single" w:sz="4" w:space="0" w:color="auto"/>
              <w:left w:val="single" w:sz="4" w:space="0" w:color="auto"/>
              <w:bottom w:val="single" w:sz="4" w:space="0" w:color="auto"/>
              <w:right w:val="single" w:sz="4" w:space="0" w:color="auto"/>
            </w:tcBorders>
            <w:vAlign w:val="center"/>
            <w:hideMark/>
          </w:tcPr>
          <w:p w:rsidR="00FB0AC7" w:rsidRDefault="00FB0AC7">
            <w:pPr>
              <w:rPr>
                <w:rFonts w:ascii="Arial" w:hAnsi="Arial" w:cs="Arial"/>
                <w:b/>
                <w:bCs/>
                <w:sz w:val="24"/>
                <w:szCs w:val="26"/>
              </w:rPr>
            </w:pPr>
          </w:p>
        </w:tc>
        <w:tc>
          <w:tcPr>
            <w:tcW w:w="5953" w:type="dxa"/>
            <w:tcBorders>
              <w:top w:val="single" w:sz="4" w:space="0" w:color="auto"/>
              <w:left w:val="single" w:sz="4" w:space="0" w:color="auto"/>
              <w:bottom w:val="single" w:sz="4" w:space="0" w:color="auto"/>
              <w:right w:val="single" w:sz="4" w:space="0" w:color="auto"/>
            </w:tcBorders>
            <w:hideMark/>
          </w:tcPr>
          <w:p w:rsidR="00FB0AC7" w:rsidRDefault="00FB0AC7">
            <w:pPr>
              <w:rPr>
                <w:sz w:val="24"/>
                <w:szCs w:val="24"/>
              </w:rPr>
            </w:pPr>
            <w:r>
              <w:t>Perfectionnement couverture</w:t>
            </w:r>
          </w:p>
        </w:tc>
      </w:tr>
      <w:tr w:rsidR="00FB0AC7" w:rsidTr="00147057">
        <w:trPr>
          <w:trHeight w:val="825"/>
        </w:trPr>
        <w:tc>
          <w:tcPr>
            <w:tcW w:w="3345" w:type="dxa"/>
            <w:vMerge w:val="restart"/>
            <w:tcBorders>
              <w:top w:val="single" w:sz="4" w:space="0" w:color="auto"/>
              <w:left w:val="single" w:sz="4" w:space="0" w:color="auto"/>
              <w:bottom w:val="single" w:sz="4" w:space="0" w:color="auto"/>
              <w:right w:val="single" w:sz="4" w:space="0" w:color="auto"/>
            </w:tcBorders>
            <w:vAlign w:val="center"/>
            <w:hideMark/>
          </w:tcPr>
          <w:p w:rsidR="00FB0AC7" w:rsidRDefault="00FB0AC7">
            <w:pPr>
              <w:pStyle w:val="Titre3"/>
              <w:jc w:val="center"/>
              <w:rPr>
                <w:sz w:val="24"/>
              </w:rPr>
            </w:pPr>
            <w:bookmarkStart w:id="3" w:name="_Toc254335520"/>
            <w:r>
              <w:rPr>
                <w:sz w:val="24"/>
              </w:rPr>
              <w:t>Techniques métiers Travaux Publics</w:t>
            </w:r>
            <w:bookmarkEnd w:id="3"/>
          </w:p>
        </w:tc>
        <w:tc>
          <w:tcPr>
            <w:tcW w:w="5953" w:type="dxa"/>
            <w:tcBorders>
              <w:top w:val="single" w:sz="4" w:space="0" w:color="auto"/>
              <w:left w:val="single" w:sz="4" w:space="0" w:color="auto"/>
              <w:bottom w:val="single" w:sz="4" w:space="0" w:color="auto"/>
              <w:right w:val="single" w:sz="4" w:space="0" w:color="auto"/>
            </w:tcBorders>
            <w:hideMark/>
          </w:tcPr>
          <w:p w:rsidR="00FB0AC7" w:rsidRDefault="00FB0AC7">
            <w:pPr>
              <w:rPr>
                <w:sz w:val="24"/>
                <w:szCs w:val="24"/>
              </w:rPr>
            </w:pPr>
            <w:r>
              <w:t>Coffreur bancheur Génie Civil</w:t>
            </w:r>
          </w:p>
        </w:tc>
      </w:tr>
      <w:tr w:rsidR="00FB0AC7" w:rsidTr="00147057">
        <w:trPr>
          <w:trHeight w:val="825"/>
        </w:trPr>
        <w:tc>
          <w:tcPr>
            <w:tcW w:w="3345" w:type="dxa"/>
            <w:vMerge/>
            <w:tcBorders>
              <w:top w:val="single" w:sz="4" w:space="0" w:color="auto"/>
              <w:left w:val="single" w:sz="4" w:space="0" w:color="auto"/>
              <w:bottom w:val="single" w:sz="4" w:space="0" w:color="auto"/>
              <w:right w:val="single" w:sz="4" w:space="0" w:color="auto"/>
            </w:tcBorders>
            <w:vAlign w:val="center"/>
            <w:hideMark/>
          </w:tcPr>
          <w:p w:rsidR="00FB0AC7" w:rsidRDefault="00FB0AC7">
            <w:pPr>
              <w:rPr>
                <w:rFonts w:ascii="Arial" w:hAnsi="Arial" w:cs="Arial"/>
                <w:b/>
                <w:bCs/>
                <w:sz w:val="24"/>
                <w:szCs w:val="26"/>
              </w:rPr>
            </w:pPr>
          </w:p>
        </w:tc>
        <w:tc>
          <w:tcPr>
            <w:tcW w:w="5953" w:type="dxa"/>
            <w:tcBorders>
              <w:top w:val="single" w:sz="4" w:space="0" w:color="auto"/>
              <w:left w:val="single" w:sz="4" w:space="0" w:color="auto"/>
              <w:bottom w:val="single" w:sz="4" w:space="0" w:color="auto"/>
              <w:right w:val="single" w:sz="4" w:space="0" w:color="auto"/>
            </w:tcBorders>
            <w:hideMark/>
          </w:tcPr>
          <w:p w:rsidR="00FB0AC7" w:rsidRDefault="00FB0AC7">
            <w:pPr>
              <w:rPr>
                <w:sz w:val="24"/>
                <w:szCs w:val="24"/>
              </w:rPr>
            </w:pPr>
            <w:r>
              <w:t>Pose de canalisation</w:t>
            </w:r>
          </w:p>
        </w:tc>
      </w:tr>
      <w:tr w:rsidR="00FB0AC7" w:rsidTr="00147057">
        <w:trPr>
          <w:trHeight w:val="825"/>
        </w:trPr>
        <w:tc>
          <w:tcPr>
            <w:tcW w:w="3345" w:type="dxa"/>
            <w:vMerge/>
            <w:tcBorders>
              <w:top w:val="single" w:sz="4" w:space="0" w:color="auto"/>
              <w:left w:val="single" w:sz="4" w:space="0" w:color="auto"/>
              <w:bottom w:val="single" w:sz="4" w:space="0" w:color="auto"/>
              <w:right w:val="single" w:sz="4" w:space="0" w:color="auto"/>
            </w:tcBorders>
            <w:vAlign w:val="center"/>
            <w:hideMark/>
          </w:tcPr>
          <w:p w:rsidR="00FB0AC7" w:rsidRDefault="00FB0AC7">
            <w:pPr>
              <w:rPr>
                <w:rFonts w:ascii="Arial" w:hAnsi="Arial" w:cs="Arial"/>
                <w:b/>
                <w:bCs/>
                <w:sz w:val="24"/>
                <w:szCs w:val="26"/>
              </w:rPr>
            </w:pPr>
          </w:p>
        </w:tc>
        <w:tc>
          <w:tcPr>
            <w:tcW w:w="5953" w:type="dxa"/>
            <w:tcBorders>
              <w:top w:val="single" w:sz="4" w:space="0" w:color="auto"/>
              <w:left w:val="single" w:sz="4" w:space="0" w:color="auto"/>
              <w:bottom w:val="single" w:sz="4" w:space="0" w:color="auto"/>
              <w:right w:val="single" w:sz="4" w:space="0" w:color="auto"/>
            </w:tcBorders>
            <w:hideMark/>
          </w:tcPr>
          <w:p w:rsidR="00FB0AC7" w:rsidRDefault="00FB0AC7">
            <w:pPr>
              <w:rPr>
                <w:sz w:val="24"/>
                <w:szCs w:val="24"/>
              </w:rPr>
            </w:pPr>
            <w:r>
              <w:t>Canalisations</w:t>
            </w:r>
          </w:p>
        </w:tc>
      </w:tr>
      <w:tr w:rsidR="00FB0AC7" w:rsidTr="00147057">
        <w:trPr>
          <w:trHeight w:val="825"/>
        </w:trPr>
        <w:tc>
          <w:tcPr>
            <w:tcW w:w="3345" w:type="dxa"/>
            <w:vMerge/>
            <w:tcBorders>
              <w:top w:val="single" w:sz="4" w:space="0" w:color="auto"/>
              <w:left w:val="single" w:sz="4" w:space="0" w:color="auto"/>
              <w:bottom w:val="single" w:sz="4" w:space="0" w:color="auto"/>
              <w:right w:val="single" w:sz="4" w:space="0" w:color="auto"/>
            </w:tcBorders>
            <w:vAlign w:val="center"/>
            <w:hideMark/>
          </w:tcPr>
          <w:p w:rsidR="00FB0AC7" w:rsidRDefault="00FB0AC7">
            <w:pPr>
              <w:rPr>
                <w:rFonts w:ascii="Arial" w:hAnsi="Arial" w:cs="Arial"/>
                <w:b/>
                <w:bCs/>
                <w:sz w:val="24"/>
                <w:szCs w:val="26"/>
              </w:rPr>
            </w:pPr>
          </w:p>
        </w:tc>
        <w:tc>
          <w:tcPr>
            <w:tcW w:w="5953" w:type="dxa"/>
            <w:tcBorders>
              <w:top w:val="single" w:sz="4" w:space="0" w:color="auto"/>
              <w:left w:val="single" w:sz="4" w:space="0" w:color="auto"/>
              <w:bottom w:val="single" w:sz="4" w:space="0" w:color="auto"/>
              <w:right w:val="single" w:sz="4" w:space="0" w:color="auto"/>
            </w:tcBorders>
            <w:hideMark/>
          </w:tcPr>
          <w:p w:rsidR="00FB0AC7" w:rsidRDefault="00FB0AC7">
            <w:pPr>
              <w:rPr>
                <w:sz w:val="24"/>
                <w:szCs w:val="24"/>
              </w:rPr>
            </w:pPr>
            <w:r>
              <w:t>Blindage</w:t>
            </w:r>
          </w:p>
        </w:tc>
      </w:tr>
      <w:tr w:rsidR="00FB0AC7" w:rsidTr="00147057">
        <w:trPr>
          <w:trHeight w:val="825"/>
        </w:trPr>
        <w:tc>
          <w:tcPr>
            <w:tcW w:w="3345" w:type="dxa"/>
            <w:vMerge/>
            <w:tcBorders>
              <w:top w:val="single" w:sz="4" w:space="0" w:color="auto"/>
              <w:left w:val="single" w:sz="4" w:space="0" w:color="auto"/>
              <w:bottom w:val="single" w:sz="4" w:space="0" w:color="auto"/>
              <w:right w:val="single" w:sz="4" w:space="0" w:color="auto"/>
            </w:tcBorders>
            <w:vAlign w:val="center"/>
            <w:hideMark/>
          </w:tcPr>
          <w:p w:rsidR="00FB0AC7" w:rsidRDefault="00FB0AC7">
            <w:pPr>
              <w:rPr>
                <w:rFonts w:ascii="Arial" w:hAnsi="Arial" w:cs="Arial"/>
                <w:b/>
                <w:bCs/>
                <w:sz w:val="24"/>
                <w:szCs w:val="26"/>
              </w:rPr>
            </w:pPr>
          </w:p>
        </w:tc>
        <w:tc>
          <w:tcPr>
            <w:tcW w:w="5953" w:type="dxa"/>
            <w:tcBorders>
              <w:top w:val="single" w:sz="4" w:space="0" w:color="auto"/>
              <w:left w:val="single" w:sz="4" w:space="0" w:color="auto"/>
              <w:bottom w:val="single" w:sz="4" w:space="0" w:color="auto"/>
              <w:right w:val="single" w:sz="4" w:space="0" w:color="auto"/>
            </w:tcBorders>
            <w:hideMark/>
          </w:tcPr>
          <w:p w:rsidR="00FB0AC7" w:rsidRDefault="00FB0AC7">
            <w:pPr>
              <w:rPr>
                <w:sz w:val="24"/>
                <w:szCs w:val="24"/>
              </w:rPr>
            </w:pPr>
            <w:r>
              <w:t>Pose de bordures, pavage VRD</w:t>
            </w:r>
          </w:p>
        </w:tc>
      </w:tr>
      <w:tr w:rsidR="00FB0AC7" w:rsidTr="00147057">
        <w:trPr>
          <w:trHeight w:val="825"/>
        </w:trPr>
        <w:tc>
          <w:tcPr>
            <w:tcW w:w="3345" w:type="dxa"/>
            <w:vMerge/>
            <w:tcBorders>
              <w:top w:val="single" w:sz="4" w:space="0" w:color="auto"/>
              <w:left w:val="single" w:sz="4" w:space="0" w:color="auto"/>
              <w:bottom w:val="single" w:sz="4" w:space="0" w:color="auto"/>
              <w:right w:val="single" w:sz="4" w:space="0" w:color="auto"/>
            </w:tcBorders>
            <w:vAlign w:val="center"/>
            <w:hideMark/>
          </w:tcPr>
          <w:p w:rsidR="00FB0AC7" w:rsidRDefault="00FB0AC7">
            <w:pPr>
              <w:rPr>
                <w:rFonts w:ascii="Arial" w:hAnsi="Arial" w:cs="Arial"/>
                <w:b/>
                <w:bCs/>
                <w:sz w:val="24"/>
                <w:szCs w:val="26"/>
              </w:rPr>
            </w:pPr>
          </w:p>
        </w:tc>
        <w:tc>
          <w:tcPr>
            <w:tcW w:w="5953" w:type="dxa"/>
            <w:tcBorders>
              <w:top w:val="single" w:sz="4" w:space="0" w:color="auto"/>
              <w:left w:val="single" w:sz="4" w:space="0" w:color="auto"/>
              <w:bottom w:val="single" w:sz="4" w:space="0" w:color="auto"/>
              <w:right w:val="single" w:sz="4" w:space="0" w:color="auto"/>
            </w:tcBorders>
            <w:hideMark/>
          </w:tcPr>
          <w:p w:rsidR="00FB0AC7" w:rsidRDefault="00FB0AC7">
            <w:pPr>
              <w:rPr>
                <w:sz w:val="24"/>
                <w:szCs w:val="24"/>
              </w:rPr>
            </w:pPr>
            <w:r>
              <w:t>VRD : lecture de plan, topographie, maçonnerie</w:t>
            </w:r>
          </w:p>
        </w:tc>
      </w:tr>
      <w:tr w:rsidR="00FB0AC7" w:rsidTr="00147057">
        <w:trPr>
          <w:trHeight w:val="825"/>
        </w:trPr>
        <w:tc>
          <w:tcPr>
            <w:tcW w:w="3345" w:type="dxa"/>
            <w:vMerge/>
            <w:tcBorders>
              <w:top w:val="single" w:sz="4" w:space="0" w:color="auto"/>
              <w:left w:val="single" w:sz="4" w:space="0" w:color="auto"/>
              <w:bottom w:val="single" w:sz="4" w:space="0" w:color="auto"/>
              <w:right w:val="single" w:sz="4" w:space="0" w:color="auto"/>
            </w:tcBorders>
            <w:vAlign w:val="center"/>
            <w:hideMark/>
          </w:tcPr>
          <w:p w:rsidR="00FB0AC7" w:rsidRDefault="00FB0AC7">
            <w:pPr>
              <w:rPr>
                <w:rFonts w:ascii="Arial" w:hAnsi="Arial" w:cs="Arial"/>
                <w:b/>
                <w:bCs/>
                <w:sz w:val="24"/>
                <w:szCs w:val="26"/>
              </w:rPr>
            </w:pPr>
          </w:p>
        </w:tc>
        <w:tc>
          <w:tcPr>
            <w:tcW w:w="5953" w:type="dxa"/>
            <w:tcBorders>
              <w:top w:val="single" w:sz="4" w:space="0" w:color="auto"/>
              <w:left w:val="single" w:sz="4" w:space="0" w:color="auto"/>
              <w:bottom w:val="single" w:sz="4" w:space="0" w:color="auto"/>
              <w:right w:val="single" w:sz="4" w:space="0" w:color="auto"/>
            </w:tcBorders>
            <w:hideMark/>
          </w:tcPr>
          <w:p w:rsidR="00FB0AC7" w:rsidRDefault="00FB0AC7">
            <w:pPr>
              <w:rPr>
                <w:sz w:val="24"/>
                <w:szCs w:val="24"/>
              </w:rPr>
            </w:pPr>
            <w:r>
              <w:t>Techniques de voiries</w:t>
            </w:r>
          </w:p>
        </w:tc>
      </w:tr>
      <w:tr w:rsidR="00FB0AC7" w:rsidTr="00147057">
        <w:trPr>
          <w:trHeight w:val="825"/>
        </w:trPr>
        <w:tc>
          <w:tcPr>
            <w:tcW w:w="3345" w:type="dxa"/>
            <w:vMerge/>
            <w:tcBorders>
              <w:top w:val="single" w:sz="4" w:space="0" w:color="auto"/>
              <w:left w:val="single" w:sz="4" w:space="0" w:color="auto"/>
              <w:bottom w:val="single" w:sz="4" w:space="0" w:color="auto"/>
              <w:right w:val="single" w:sz="4" w:space="0" w:color="auto"/>
            </w:tcBorders>
            <w:vAlign w:val="center"/>
            <w:hideMark/>
          </w:tcPr>
          <w:p w:rsidR="00FB0AC7" w:rsidRDefault="00FB0AC7">
            <w:pPr>
              <w:rPr>
                <w:rFonts w:ascii="Arial" w:hAnsi="Arial" w:cs="Arial"/>
                <w:b/>
                <w:bCs/>
                <w:sz w:val="24"/>
                <w:szCs w:val="26"/>
              </w:rPr>
            </w:pPr>
          </w:p>
        </w:tc>
        <w:tc>
          <w:tcPr>
            <w:tcW w:w="5953" w:type="dxa"/>
            <w:tcBorders>
              <w:top w:val="single" w:sz="4" w:space="0" w:color="auto"/>
              <w:left w:val="single" w:sz="4" w:space="0" w:color="auto"/>
              <w:bottom w:val="single" w:sz="4" w:space="0" w:color="auto"/>
              <w:right w:val="single" w:sz="4" w:space="0" w:color="auto"/>
            </w:tcBorders>
            <w:hideMark/>
          </w:tcPr>
          <w:p w:rsidR="00FB0AC7" w:rsidRDefault="00FB0AC7">
            <w:pPr>
              <w:rPr>
                <w:sz w:val="24"/>
                <w:szCs w:val="24"/>
              </w:rPr>
            </w:pPr>
            <w:r>
              <w:t>Conduite d’engins</w:t>
            </w:r>
          </w:p>
        </w:tc>
      </w:tr>
      <w:tr w:rsidR="00FB0AC7" w:rsidTr="00147057">
        <w:trPr>
          <w:trHeight w:val="825"/>
        </w:trPr>
        <w:tc>
          <w:tcPr>
            <w:tcW w:w="3345" w:type="dxa"/>
            <w:vMerge/>
            <w:tcBorders>
              <w:top w:val="single" w:sz="4" w:space="0" w:color="auto"/>
              <w:left w:val="single" w:sz="4" w:space="0" w:color="auto"/>
              <w:bottom w:val="single" w:sz="4" w:space="0" w:color="auto"/>
              <w:right w:val="single" w:sz="4" w:space="0" w:color="auto"/>
            </w:tcBorders>
            <w:vAlign w:val="center"/>
            <w:hideMark/>
          </w:tcPr>
          <w:p w:rsidR="00FB0AC7" w:rsidRDefault="00FB0AC7">
            <w:pPr>
              <w:rPr>
                <w:rFonts w:ascii="Arial" w:hAnsi="Arial" w:cs="Arial"/>
                <w:b/>
                <w:bCs/>
                <w:sz w:val="24"/>
                <w:szCs w:val="26"/>
              </w:rPr>
            </w:pPr>
          </w:p>
        </w:tc>
        <w:tc>
          <w:tcPr>
            <w:tcW w:w="5953" w:type="dxa"/>
            <w:tcBorders>
              <w:top w:val="single" w:sz="4" w:space="0" w:color="auto"/>
              <w:left w:val="single" w:sz="4" w:space="0" w:color="auto"/>
              <w:bottom w:val="single" w:sz="4" w:space="0" w:color="auto"/>
              <w:right w:val="single" w:sz="4" w:space="0" w:color="auto"/>
            </w:tcBorders>
            <w:hideMark/>
          </w:tcPr>
          <w:p w:rsidR="00FB0AC7" w:rsidRDefault="00FB0AC7">
            <w:pPr>
              <w:rPr>
                <w:sz w:val="24"/>
                <w:szCs w:val="24"/>
              </w:rPr>
            </w:pPr>
            <w:r>
              <w:t>Chef de chantier d’application de matériaux bitumeux</w:t>
            </w:r>
          </w:p>
        </w:tc>
      </w:tr>
      <w:tr w:rsidR="00FB0AC7" w:rsidTr="00147057">
        <w:trPr>
          <w:trHeight w:val="825"/>
        </w:trPr>
        <w:tc>
          <w:tcPr>
            <w:tcW w:w="3345" w:type="dxa"/>
            <w:vMerge/>
            <w:tcBorders>
              <w:top w:val="single" w:sz="4" w:space="0" w:color="auto"/>
              <w:left w:val="single" w:sz="4" w:space="0" w:color="auto"/>
              <w:bottom w:val="single" w:sz="4" w:space="0" w:color="auto"/>
              <w:right w:val="single" w:sz="4" w:space="0" w:color="auto"/>
            </w:tcBorders>
            <w:vAlign w:val="center"/>
            <w:hideMark/>
          </w:tcPr>
          <w:p w:rsidR="00FB0AC7" w:rsidRDefault="00FB0AC7">
            <w:pPr>
              <w:rPr>
                <w:rFonts w:ascii="Arial" w:hAnsi="Arial" w:cs="Arial"/>
                <w:b/>
                <w:bCs/>
                <w:sz w:val="24"/>
                <w:szCs w:val="26"/>
              </w:rPr>
            </w:pPr>
          </w:p>
        </w:tc>
        <w:tc>
          <w:tcPr>
            <w:tcW w:w="5953" w:type="dxa"/>
            <w:tcBorders>
              <w:top w:val="single" w:sz="4" w:space="0" w:color="auto"/>
              <w:left w:val="single" w:sz="4" w:space="0" w:color="auto"/>
              <w:bottom w:val="single" w:sz="4" w:space="0" w:color="auto"/>
              <w:right w:val="single" w:sz="4" w:space="0" w:color="auto"/>
            </w:tcBorders>
            <w:hideMark/>
          </w:tcPr>
          <w:p w:rsidR="00FB0AC7" w:rsidRDefault="00FB0AC7">
            <w:pPr>
              <w:rPr>
                <w:sz w:val="24"/>
                <w:szCs w:val="24"/>
              </w:rPr>
            </w:pPr>
            <w:r>
              <w:t>Topo</w:t>
            </w:r>
          </w:p>
        </w:tc>
      </w:tr>
      <w:tr w:rsidR="00FB0AC7" w:rsidTr="00147057">
        <w:trPr>
          <w:trHeight w:val="825"/>
        </w:trPr>
        <w:tc>
          <w:tcPr>
            <w:tcW w:w="3345" w:type="dxa"/>
            <w:vMerge w:val="restart"/>
            <w:tcBorders>
              <w:top w:val="single" w:sz="4" w:space="0" w:color="auto"/>
              <w:left w:val="single" w:sz="4" w:space="0" w:color="auto"/>
              <w:bottom w:val="single" w:sz="4" w:space="0" w:color="auto"/>
              <w:right w:val="single" w:sz="4" w:space="0" w:color="auto"/>
            </w:tcBorders>
            <w:vAlign w:val="center"/>
            <w:hideMark/>
          </w:tcPr>
          <w:p w:rsidR="00FB0AC7" w:rsidRDefault="00FB0AC7">
            <w:pPr>
              <w:pStyle w:val="Titre3"/>
              <w:jc w:val="center"/>
              <w:rPr>
                <w:sz w:val="24"/>
              </w:rPr>
            </w:pPr>
            <w:bookmarkStart w:id="4" w:name="_Toc254335521"/>
            <w:r>
              <w:rPr>
                <w:sz w:val="24"/>
              </w:rPr>
              <w:t>Organisation Gestion de chantier BTP</w:t>
            </w:r>
            <w:bookmarkEnd w:id="4"/>
          </w:p>
        </w:tc>
        <w:tc>
          <w:tcPr>
            <w:tcW w:w="5953" w:type="dxa"/>
            <w:tcBorders>
              <w:top w:val="single" w:sz="4" w:space="0" w:color="auto"/>
              <w:left w:val="single" w:sz="4" w:space="0" w:color="auto"/>
              <w:bottom w:val="single" w:sz="4" w:space="0" w:color="auto"/>
              <w:right w:val="single" w:sz="4" w:space="0" w:color="auto"/>
            </w:tcBorders>
            <w:hideMark/>
          </w:tcPr>
          <w:p w:rsidR="00FB0AC7" w:rsidRDefault="00FB0AC7">
            <w:pPr>
              <w:rPr>
                <w:sz w:val="24"/>
                <w:szCs w:val="24"/>
              </w:rPr>
            </w:pPr>
            <w:r>
              <w:t>Perfectionnement Chef d’équipe, Chef de chantier</w:t>
            </w:r>
          </w:p>
        </w:tc>
      </w:tr>
      <w:tr w:rsidR="00FB0AC7" w:rsidTr="00147057">
        <w:trPr>
          <w:trHeight w:val="825"/>
        </w:trPr>
        <w:tc>
          <w:tcPr>
            <w:tcW w:w="3345" w:type="dxa"/>
            <w:vMerge/>
            <w:tcBorders>
              <w:top w:val="single" w:sz="4" w:space="0" w:color="auto"/>
              <w:left w:val="single" w:sz="4" w:space="0" w:color="auto"/>
              <w:bottom w:val="single" w:sz="4" w:space="0" w:color="auto"/>
              <w:right w:val="single" w:sz="4" w:space="0" w:color="auto"/>
            </w:tcBorders>
            <w:vAlign w:val="center"/>
          </w:tcPr>
          <w:p w:rsidR="00FB0AC7" w:rsidRDefault="00FB0AC7">
            <w:pPr>
              <w:pStyle w:val="Titre3"/>
              <w:jc w:val="center"/>
              <w:rPr>
                <w:sz w:val="24"/>
              </w:rPr>
            </w:pPr>
          </w:p>
        </w:tc>
        <w:tc>
          <w:tcPr>
            <w:tcW w:w="5953" w:type="dxa"/>
            <w:tcBorders>
              <w:top w:val="single" w:sz="4" w:space="0" w:color="auto"/>
              <w:left w:val="single" w:sz="4" w:space="0" w:color="auto"/>
              <w:bottom w:val="single" w:sz="4" w:space="0" w:color="auto"/>
              <w:right w:val="single" w:sz="4" w:space="0" w:color="auto"/>
            </w:tcBorders>
          </w:tcPr>
          <w:p w:rsidR="00FB0AC7" w:rsidRDefault="00FB0AC7">
            <w:r>
              <w:t>Perfectionnement Conducteur de travaux</w:t>
            </w:r>
          </w:p>
        </w:tc>
      </w:tr>
      <w:tr w:rsidR="00FB0AC7" w:rsidTr="00147057">
        <w:trPr>
          <w:trHeight w:val="825"/>
        </w:trPr>
        <w:tc>
          <w:tcPr>
            <w:tcW w:w="3345" w:type="dxa"/>
            <w:vMerge/>
            <w:tcBorders>
              <w:top w:val="single" w:sz="4" w:space="0" w:color="auto"/>
              <w:left w:val="single" w:sz="4" w:space="0" w:color="auto"/>
              <w:bottom w:val="single" w:sz="4" w:space="0" w:color="auto"/>
              <w:right w:val="single" w:sz="4" w:space="0" w:color="auto"/>
            </w:tcBorders>
            <w:vAlign w:val="center"/>
            <w:hideMark/>
          </w:tcPr>
          <w:p w:rsidR="00FB0AC7" w:rsidRDefault="00FB0AC7">
            <w:pPr>
              <w:rPr>
                <w:rFonts w:ascii="Arial" w:hAnsi="Arial" w:cs="Arial"/>
                <w:b/>
                <w:bCs/>
                <w:sz w:val="24"/>
                <w:szCs w:val="26"/>
              </w:rPr>
            </w:pPr>
          </w:p>
        </w:tc>
        <w:tc>
          <w:tcPr>
            <w:tcW w:w="5953" w:type="dxa"/>
            <w:tcBorders>
              <w:top w:val="single" w:sz="4" w:space="0" w:color="auto"/>
              <w:left w:val="single" w:sz="4" w:space="0" w:color="auto"/>
              <w:bottom w:val="single" w:sz="4" w:space="0" w:color="auto"/>
              <w:right w:val="single" w:sz="4" w:space="0" w:color="auto"/>
            </w:tcBorders>
            <w:hideMark/>
          </w:tcPr>
          <w:p w:rsidR="00FB0AC7" w:rsidRDefault="00FB0AC7">
            <w:pPr>
              <w:rPr>
                <w:sz w:val="24"/>
                <w:szCs w:val="24"/>
              </w:rPr>
            </w:pPr>
            <w:r>
              <w:rPr>
                <w:sz w:val="24"/>
                <w:szCs w:val="24"/>
              </w:rPr>
              <w:t>Perfectionnement bureau d’étude, CAO-DAO</w:t>
            </w:r>
          </w:p>
        </w:tc>
      </w:tr>
    </w:tbl>
    <w:p w:rsidR="00FB0AC7" w:rsidRPr="001129BD" w:rsidRDefault="00FB0AC7" w:rsidP="00147057">
      <w:pPr>
        <w:ind w:left="360"/>
        <w:jc w:val="both"/>
        <w:rPr>
          <w:rFonts w:ascii="Franklin Gothic Book" w:hAnsi="Franklin Gothic Book"/>
        </w:rPr>
      </w:pPr>
    </w:p>
    <w:p w:rsidR="00FB0AC7" w:rsidRDefault="00FB0AC7" w:rsidP="00866890">
      <w:pPr>
        <w:pStyle w:val="Default"/>
        <w:rPr>
          <w:iCs/>
        </w:rPr>
      </w:pPr>
    </w:p>
    <w:p w:rsidR="00FB0AC7" w:rsidRDefault="00FB0AC7" w:rsidP="00866890">
      <w:pPr>
        <w:pStyle w:val="Default"/>
        <w:rPr>
          <w:iCs/>
        </w:rPr>
      </w:pPr>
    </w:p>
    <w:p w:rsidR="00FB0AC7" w:rsidRDefault="00FB0AC7" w:rsidP="00866890">
      <w:pPr>
        <w:pStyle w:val="Default"/>
        <w:rPr>
          <w:iCs/>
        </w:rPr>
      </w:pPr>
    </w:p>
    <w:p w:rsidR="00FB0AC7" w:rsidRDefault="00FB0AC7" w:rsidP="00866890">
      <w:pPr>
        <w:pStyle w:val="Default"/>
        <w:rPr>
          <w:iCs/>
        </w:rPr>
      </w:pPr>
    </w:p>
    <w:p w:rsidR="00FB0AC7" w:rsidRDefault="00FB0AC7" w:rsidP="00866890">
      <w:pPr>
        <w:pStyle w:val="Default"/>
        <w:rPr>
          <w:iCs/>
        </w:rPr>
      </w:pPr>
    </w:p>
    <w:p w:rsidR="00FB0AC7" w:rsidRDefault="00FB0AC7" w:rsidP="006E6DEE">
      <w:pPr>
        <w:jc w:val="center"/>
        <w:rPr>
          <w:rFonts w:ascii="Franklin Gothic Book" w:hAnsi="Franklin Gothic Book"/>
          <w:b/>
          <w:sz w:val="24"/>
          <w:szCs w:val="20"/>
        </w:rPr>
      </w:pPr>
      <w:r w:rsidRPr="00DF68C7">
        <w:rPr>
          <w:rFonts w:ascii="Franklin Gothic Book" w:hAnsi="Franklin Gothic Book"/>
          <w:b/>
          <w:noProof/>
          <w:sz w:val="24"/>
          <w:szCs w:val="20"/>
          <w:lang w:eastAsia="fr-FR"/>
        </w:rPr>
        <w:lastRenderedPageBreak/>
        <mc:AlternateContent>
          <mc:Choice Requires="wps">
            <w:drawing>
              <wp:anchor distT="0" distB="0" distL="114300" distR="114300" simplePos="0" relativeHeight="251662336" behindDoc="0" locked="0" layoutInCell="1" allowOverlap="1" wp14:anchorId="678D8DA8" wp14:editId="3C804A5C">
                <wp:simplePos x="0" y="0"/>
                <wp:positionH relativeFrom="column">
                  <wp:posOffset>1357630</wp:posOffset>
                </wp:positionH>
                <wp:positionV relativeFrom="paragraph">
                  <wp:posOffset>-191770</wp:posOffset>
                </wp:positionV>
                <wp:extent cx="4919345" cy="895350"/>
                <wp:effectExtent l="0" t="0" r="0" b="0"/>
                <wp:wrapNone/>
                <wp:docPr id="120" name="Titr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919345" cy="895350"/>
                        </a:xfrm>
                        <a:prstGeom prst="rect">
                          <a:avLst/>
                        </a:prstGeom>
                      </wps:spPr>
                      <wps:txbx>
                        <w:txbxContent>
                          <w:p w:rsidR="00FB0AC7" w:rsidRDefault="00FB0AC7" w:rsidP="00DF68C7">
                            <w:r>
                              <w:rPr>
                                <w:rFonts w:asciiTheme="majorHAnsi" w:eastAsiaTheme="majorEastAsia" w:hAnsi="Cambria" w:cstheme="majorBidi"/>
                                <w:color w:val="FFFFFF" w:themeColor="background1"/>
                                <w:kern w:val="24"/>
                                <w:sz w:val="56"/>
                                <w:szCs w:val="56"/>
                              </w:rPr>
                              <w:t>Transition Energétique</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106.9pt;margin-top:-15.1pt;width:387.3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" filled="f" stroked="f">
                <v:path arrowok="t"/>
                <o:lock v:ext="edit" grouping="t"/>
                <v:textbox>
                  <w:txbxContent>
                    <w:p w:rsidR="00FB0AC7" w:rsidRDefault="00FB0AC7" w:rsidP="00DF68C7">
                      <w:r>
                        <w:rPr>
                          <w:rFonts w:asciiTheme="majorHAnsi" w:eastAsiaTheme="majorEastAsia" w:hAnsi="Cambria" w:cstheme="majorBidi"/>
                          <w:color w:val="FFFFFF" w:themeColor="background1"/>
                          <w:kern w:val="24"/>
                          <w:sz w:val="56"/>
                          <w:szCs w:val="56"/>
                        </w:rPr>
                        <w:t>Transition Energétique</w:t>
                      </w:r>
                    </w:p>
                  </w:txbxContent>
                </v:textbox>
              </v:rect>
            </w:pict>
          </mc:Fallback>
        </mc:AlternateContent>
      </w:r>
      <w:r w:rsidRPr="00DF68C7">
        <w:rPr>
          <w:rFonts w:ascii="Franklin Gothic Book" w:hAnsi="Franklin Gothic Book"/>
          <w:b/>
          <w:noProof/>
          <w:sz w:val="24"/>
          <w:szCs w:val="20"/>
          <w:lang w:eastAsia="fr-FR"/>
        </w:rPr>
        <mc:AlternateContent>
          <mc:Choice Requires="wps">
            <w:drawing>
              <wp:anchor distT="0" distB="0" distL="114300" distR="114300" simplePos="0" relativeHeight="251661312" behindDoc="0" locked="0" layoutInCell="1" allowOverlap="1" wp14:anchorId="20B18D95" wp14:editId="56913EA8">
                <wp:simplePos x="0" y="0"/>
                <wp:positionH relativeFrom="column">
                  <wp:posOffset>483235</wp:posOffset>
                </wp:positionH>
                <wp:positionV relativeFrom="paragraph">
                  <wp:posOffset>-147321</wp:posOffset>
                </wp:positionV>
                <wp:extent cx="5625465" cy="657225"/>
                <wp:effectExtent l="57150" t="152400" r="51435" b="142875"/>
                <wp:wrapNone/>
                <wp:docPr id="119" name="Rectangle 11"/>
                <wp:cNvGraphicFramePr/>
                <a:graphic xmlns:a="http://schemas.openxmlformats.org/drawingml/2006/main">
                  <a:graphicData uri="http://schemas.microsoft.com/office/word/2010/wordprocessingShape">
                    <wps:wsp>
                      <wps:cNvSpPr/>
                      <wps:spPr>
                        <a:xfrm>
                          <a:off x="0" y="0"/>
                          <a:ext cx="5625465" cy="657225"/>
                        </a:xfrm>
                        <a:prstGeom prst="rect">
                          <a:avLst/>
                        </a:prstGeom>
                        <a:solidFill>
                          <a:srgbClr val="00A0C0"/>
                        </a:solidFill>
                        <a:ln>
                          <a:noFill/>
                        </a:ln>
                        <a:scene3d>
                          <a:camera prst="orthographicFront">
                            <a:rot lat="0" lon="0" rev="12000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38.05pt;margin-top:-11.6pt;width:442.9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" fillcolor="#00a0c0" stroked="f" strokeweight="2pt"/>
            </w:pict>
          </mc:Fallback>
        </mc:AlternateContent>
      </w:r>
    </w:p>
    <w:p w:rsidR="00FB0AC7" w:rsidRDefault="00FB0AC7" w:rsidP="006E6DEE">
      <w:pPr>
        <w:jc w:val="center"/>
        <w:rPr>
          <w:rFonts w:ascii="Franklin Gothic Book" w:hAnsi="Franklin Gothic Book"/>
          <w:b/>
          <w:sz w:val="24"/>
          <w:szCs w:val="20"/>
        </w:rPr>
      </w:pPr>
    </w:p>
    <w:p w:rsidR="00FB0AC7" w:rsidRPr="001A7DDC" w:rsidRDefault="00FB0AC7" w:rsidP="001A7DDC">
      <w:pPr>
        <w:spacing w:line="240" w:lineRule="auto"/>
        <w:rPr>
          <w:rFonts w:ascii="Franklin Gothic Book" w:hAnsi="Franklin Gothic Book"/>
          <w:sz w:val="12"/>
          <w:szCs w:val="20"/>
          <w:lang w:eastAsia="fr-FR"/>
        </w:rPr>
      </w:pPr>
    </w:p>
    <w:p w:rsidR="00FB0AC7" w:rsidRDefault="00FB0AC7" w:rsidP="001A7DDC">
      <w:pPr>
        <w:jc w:val="both"/>
        <w:rPr>
          <w:rFonts w:ascii="Calibri" w:hAnsi="Calibri"/>
        </w:rPr>
      </w:pPr>
      <w:r>
        <w:rPr>
          <w:rFonts w:ascii="Calibri" w:hAnsi="Calibri"/>
        </w:rPr>
        <w:t>Le volet transition énergétique vise à ac</w:t>
      </w:r>
      <w:r w:rsidRPr="00CA38A5">
        <w:rPr>
          <w:rFonts w:ascii="Calibri" w:hAnsi="Calibri"/>
        </w:rPr>
        <w:t>compagner la montée en compétence</w:t>
      </w:r>
      <w:r>
        <w:rPr>
          <w:rFonts w:ascii="Calibri" w:hAnsi="Calibri"/>
        </w:rPr>
        <w:t>s</w:t>
      </w:r>
      <w:r w:rsidRPr="00CA38A5">
        <w:rPr>
          <w:rFonts w:ascii="Calibri" w:hAnsi="Calibri"/>
        </w:rPr>
        <w:t xml:space="preserve"> de l’entreprise par l’appropriation </w:t>
      </w:r>
      <w:r>
        <w:rPr>
          <w:rFonts w:ascii="Calibri" w:hAnsi="Calibri"/>
        </w:rPr>
        <w:t>des solutions favorisant la performance énergétique des bâtiments</w:t>
      </w:r>
      <w:r w:rsidRPr="00CA38A5">
        <w:rPr>
          <w:rFonts w:ascii="Calibri" w:hAnsi="Calibri"/>
        </w:rPr>
        <w:t>, en visant plus particulièrement les TPE-PME</w:t>
      </w:r>
      <w:r>
        <w:rPr>
          <w:rFonts w:ascii="Calibri" w:hAnsi="Calibri"/>
        </w:rPr>
        <w:t>.</w:t>
      </w:r>
    </w:p>
    <w:p w:rsidR="00FB0AC7" w:rsidRPr="00051B36" w:rsidRDefault="00FB0AC7" w:rsidP="001129BD"/>
    <w:p w:rsidR="00FB0AC7" w:rsidRPr="00051B36" w:rsidRDefault="00FB0AC7" w:rsidP="001129BD">
      <w:pPr>
        <w:ind w:left="360"/>
        <w:jc w:val="both"/>
        <w:rPr>
          <w:rFonts w:ascii="Franklin Gothic Book" w:hAnsi="Franklin Gothic Book"/>
          <w:b/>
        </w:rPr>
      </w:pPr>
      <w:r w:rsidRPr="00051B36">
        <w:rPr>
          <w:rFonts w:ascii="Franklin Gothic Book" w:hAnsi="Franklin Gothic Book"/>
          <w:b/>
        </w:rPr>
        <w:t xml:space="preserve">1 - Formations liées aux économies ou à la production d’énergie </w:t>
      </w:r>
    </w:p>
    <w:p w:rsidR="00FB0AC7" w:rsidRPr="00051B36" w:rsidRDefault="00FB0AC7" w:rsidP="001129BD">
      <w:pPr>
        <w:jc w:val="both"/>
        <w:rPr>
          <w:rFonts w:ascii="Franklin Gothic Book" w:hAnsi="Franklin Gothic Book"/>
          <w:b/>
        </w:rPr>
      </w:pPr>
    </w:p>
    <w:p w:rsidR="00FB0AC7" w:rsidRPr="00051B36" w:rsidRDefault="00FB0AC7" w:rsidP="001129BD">
      <w:pPr>
        <w:ind w:left="360"/>
        <w:jc w:val="both"/>
        <w:rPr>
          <w:rFonts w:ascii="Franklin Gothic Book" w:hAnsi="Franklin Gothic Book"/>
          <w:i/>
          <w:u w:val="single"/>
        </w:rPr>
      </w:pPr>
      <w:r w:rsidRPr="00051B36">
        <w:rPr>
          <w:rFonts w:ascii="Franklin Gothic Book" w:hAnsi="Franklin Gothic Book"/>
          <w:i/>
          <w:u w:val="single"/>
        </w:rPr>
        <w:t>Exemples de formations</w:t>
      </w:r>
    </w:p>
    <w:p w:rsidR="00FB0AC7" w:rsidRPr="00051B36" w:rsidRDefault="00FB0AC7" w:rsidP="00FB0AC7">
      <w:pPr>
        <w:numPr>
          <w:ilvl w:val="1"/>
          <w:numId w:val="4"/>
        </w:numPr>
        <w:spacing w:after="0"/>
        <w:jc w:val="both"/>
        <w:rPr>
          <w:rFonts w:ascii="Franklin Gothic Book" w:hAnsi="Franklin Gothic Book"/>
        </w:rPr>
      </w:pPr>
      <w:r w:rsidRPr="00051B36">
        <w:rPr>
          <w:rFonts w:ascii="Franklin Gothic Book" w:hAnsi="Franklin Gothic Book"/>
        </w:rPr>
        <w:t>Isoler thermiquement l'enveloppe</w:t>
      </w:r>
    </w:p>
    <w:p w:rsidR="00FB0AC7" w:rsidRPr="00051B36" w:rsidRDefault="00FB0AC7" w:rsidP="00FB0AC7">
      <w:pPr>
        <w:numPr>
          <w:ilvl w:val="1"/>
          <w:numId w:val="4"/>
        </w:numPr>
        <w:spacing w:after="0"/>
        <w:jc w:val="both"/>
        <w:rPr>
          <w:rFonts w:ascii="Franklin Gothic Book" w:hAnsi="Franklin Gothic Book"/>
        </w:rPr>
      </w:pPr>
      <w:r w:rsidRPr="00051B36">
        <w:rPr>
          <w:rFonts w:ascii="Franklin Gothic Book" w:hAnsi="Franklin Gothic Book"/>
        </w:rPr>
        <w:t>Mettre en œuvre des solutions de chauffage</w:t>
      </w:r>
      <w:r>
        <w:rPr>
          <w:rFonts w:ascii="Franklin Gothic Book" w:hAnsi="Franklin Gothic Book"/>
        </w:rPr>
        <w:t xml:space="preserve"> performant</w:t>
      </w:r>
    </w:p>
    <w:p w:rsidR="00FB0AC7" w:rsidRPr="00051B36" w:rsidRDefault="00FB0AC7" w:rsidP="00FB0AC7">
      <w:pPr>
        <w:numPr>
          <w:ilvl w:val="1"/>
          <w:numId w:val="4"/>
        </w:numPr>
        <w:spacing w:after="0"/>
        <w:jc w:val="both"/>
        <w:rPr>
          <w:rFonts w:ascii="Franklin Gothic Book" w:hAnsi="Franklin Gothic Book"/>
        </w:rPr>
      </w:pPr>
      <w:r w:rsidRPr="00051B36">
        <w:rPr>
          <w:rFonts w:ascii="Franklin Gothic Book" w:hAnsi="Franklin Gothic Book"/>
        </w:rPr>
        <w:t>Mettre en œuvre des solutions de production d’eau chaude sanitaire</w:t>
      </w:r>
      <w:r>
        <w:rPr>
          <w:rFonts w:ascii="Franklin Gothic Book" w:hAnsi="Franklin Gothic Book"/>
        </w:rPr>
        <w:t xml:space="preserve"> </w:t>
      </w:r>
    </w:p>
    <w:p w:rsidR="00FB0AC7" w:rsidRPr="00051B36" w:rsidRDefault="00FB0AC7" w:rsidP="00FB0AC7">
      <w:pPr>
        <w:numPr>
          <w:ilvl w:val="1"/>
          <w:numId w:val="4"/>
        </w:numPr>
        <w:spacing w:after="0"/>
        <w:jc w:val="both"/>
        <w:rPr>
          <w:rFonts w:ascii="Franklin Gothic Book" w:hAnsi="Franklin Gothic Book"/>
        </w:rPr>
      </w:pPr>
      <w:r w:rsidRPr="00051B36">
        <w:rPr>
          <w:rFonts w:ascii="Franklin Gothic Book" w:hAnsi="Franklin Gothic Book"/>
        </w:rPr>
        <w:t>Mettre en œuvre des solutions domotiques et de gestion de l’énergie</w:t>
      </w:r>
    </w:p>
    <w:p w:rsidR="00FB0AC7" w:rsidRPr="00051B36" w:rsidRDefault="00FB0AC7" w:rsidP="00FB0AC7">
      <w:pPr>
        <w:numPr>
          <w:ilvl w:val="1"/>
          <w:numId w:val="4"/>
        </w:numPr>
        <w:spacing w:after="0"/>
        <w:jc w:val="both"/>
        <w:rPr>
          <w:rFonts w:ascii="Franklin Gothic Book" w:hAnsi="Franklin Gothic Book"/>
        </w:rPr>
      </w:pPr>
      <w:r w:rsidRPr="00051B36">
        <w:rPr>
          <w:rFonts w:ascii="Franklin Gothic Book" w:hAnsi="Franklin Gothic Book"/>
        </w:rPr>
        <w:t>Mettre en œuvre des solutions ENR</w:t>
      </w:r>
    </w:p>
    <w:p w:rsidR="00FB0AC7" w:rsidRPr="00051B36" w:rsidRDefault="00FB0AC7" w:rsidP="001129BD">
      <w:pPr>
        <w:jc w:val="both"/>
        <w:rPr>
          <w:rFonts w:ascii="Franklin Gothic Book" w:hAnsi="Franklin Gothic Book"/>
        </w:rPr>
      </w:pPr>
    </w:p>
    <w:p w:rsidR="00FB0AC7" w:rsidRPr="00051B36" w:rsidRDefault="00FB0AC7" w:rsidP="001129BD">
      <w:pPr>
        <w:ind w:left="360"/>
        <w:jc w:val="both"/>
        <w:rPr>
          <w:rFonts w:ascii="Franklin Gothic Book" w:hAnsi="Franklin Gothic Book"/>
        </w:rPr>
      </w:pPr>
      <w:r w:rsidRPr="00051B36">
        <w:rPr>
          <w:rFonts w:ascii="Franklin Gothic Book" w:hAnsi="Franklin Gothic Book"/>
          <w:b/>
          <w:bCs/>
        </w:rPr>
        <w:t xml:space="preserve">2 </w:t>
      </w:r>
      <w:r w:rsidRPr="00051B36">
        <w:rPr>
          <w:rFonts w:ascii="Franklin Gothic Book" w:hAnsi="Franklin Gothic Book"/>
          <w:b/>
        </w:rPr>
        <w:t>- Formations permettant d’organiser la qualité entre les différents corps d’état afin de garantir l’efficacité énergétique et formations liées à l’accompagnement des entreprises</w:t>
      </w:r>
      <w:r w:rsidRPr="00051B36">
        <w:rPr>
          <w:rFonts w:ascii="Franklin Gothic Book" w:hAnsi="Franklin Gothic Book"/>
        </w:rPr>
        <w:t xml:space="preserve"> pour proposer des solutions permettant d’atteindre les objectifs de performance énergétique - Positionnement sur ce nouveau marché – accompagnement stratégique des TPE/PME</w:t>
      </w:r>
    </w:p>
    <w:p w:rsidR="00FB0AC7" w:rsidRPr="00051B36" w:rsidRDefault="00FB0AC7" w:rsidP="00FB0AC7">
      <w:pPr>
        <w:numPr>
          <w:ilvl w:val="1"/>
          <w:numId w:val="5"/>
        </w:numPr>
        <w:spacing w:after="0"/>
        <w:jc w:val="both"/>
        <w:rPr>
          <w:rFonts w:ascii="Franklin Gothic Book" w:hAnsi="Franklin Gothic Book"/>
        </w:rPr>
      </w:pPr>
      <w:r w:rsidRPr="00051B36">
        <w:rPr>
          <w:rFonts w:ascii="Franklin Gothic Book" w:hAnsi="Franklin Gothic Book"/>
        </w:rPr>
        <w:t>En rénovation :</w:t>
      </w:r>
    </w:p>
    <w:p w:rsidR="00FB0AC7" w:rsidRPr="00051B36" w:rsidRDefault="00FB0AC7" w:rsidP="00FB0AC7">
      <w:pPr>
        <w:numPr>
          <w:ilvl w:val="2"/>
          <w:numId w:val="5"/>
        </w:numPr>
        <w:spacing w:after="0"/>
        <w:jc w:val="both"/>
        <w:rPr>
          <w:rFonts w:ascii="Franklin Gothic Book" w:hAnsi="Franklin Gothic Book"/>
        </w:rPr>
      </w:pPr>
      <w:r w:rsidRPr="00051B36">
        <w:rPr>
          <w:rFonts w:ascii="Franklin Gothic Book" w:hAnsi="Franklin Gothic Book"/>
        </w:rPr>
        <w:t>Vendre et promouvoir une offre globale en rénovation énergétique</w:t>
      </w:r>
    </w:p>
    <w:p w:rsidR="00FB0AC7" w:rsidRPr="00051B36" w:rsidRDefault="00FB0AC7" w:rsidP="00FB0AC7">
      <w:pPr>
        <w:numPr>
          <w:ilvl w:val="2"/>
          <w:numId w:val="5"/>
        </w:numPr>
        <w:spacing w:after="0"/>
        <w:jc w:val="both"/>
        <w:rPr>
          <w:rFonts w:ascii="Franklin Gothic Book" w:hAnsi="Franklin Gothic Book"/>
        </w:rPr>
      </w:pPr>
      <w:r w:rsidRPr="00051B36">
        <w:rPr>
          <w:rFonts w:ascii="Franklin Gothic Book" w:hAnsi="Franklin Gothic Book"/>
        </w:rPr>
        <w:t>Coordonner, piloter, suivre un chantier de rénovation énergétique global</w:t>
      </w:r>
    </w:p>
    <w:p w:rsidR="00FB0AC7" w:rsidRPr="00051B36" w:rsidRDefault="00FB0AC7" w:rsidP="00FB0AC7">
      <w:pPr>
        <w:numPr>
          <w:ilvl w:val="1"/>
          <w:numId w:val="5"/>
        </w:numPr>
        <w:spacing w:after="0"/>
        <w:jc w:val="both"/>
        <w:rPr>
          <w:rFonts w:ascii="Franklin Gothic Book" w:hAnsi="Franklin Gothic Book"/>
        </w:rPr>
      </w:pPr>
      <w:r w:rsidRPr="00051B36">
        <w:rPr>
          <w:rFonts w:ascii="Franklin Gothic Book" w:hAnsi="Franklin Gothic Book"/>
        </w:rPr>
        <w:t>En travaux neufs :</w:t>
      </w:r>
    </w:p>
    <w:p w:rsidR="00FB0AC7" w:rsidRPr="00051B36" w:rsidRDefault="00FB0AC7" w:rsidP="00FB0AC7">
      <w:pPr>
        <w:numPr>
          <w:ilvl w:val="2"/>
          <w:numId w:val="5"/>
        </w:numPr>
        <w:spacing w:after="0"/>
        <w:jc w:val="both"/>
        <w:rPr>
          <w:rFonts w:ascii="Franklin Gothic Book" w:hAnsi="Franklin Gothic Book"/>
        </w:rPr>
      </w:pPr>
      <w:r w:rsidRPr="00051B36">
        <w:rPr>
          <w:rFonts w:ascii="Franklin Gothic Book" w:hAnsi="Franklin Gothic Book"/>
        </w:rPr>
        <w:t>Promouvoir, vendre et mettre en œuvre des solutions compatibles avec les objectifs de la transition énergétique (modes constructifs classiques : qualité d’exécution et gestion des interfaces - nouveaux modes constructifs, nouveaux matériaux industriels ou bio-</w:t>
      </w:r>
      <w:proofErr w:type="spellStart"/>
      <w:r w:rsidRPr="00051B36">
        <w:rPr>
          <w:rFonts w:ascii="Franklin Gothic Book" w:hAnsi="Franklin Gothic Book"/>
        </w:rPr>
        <w:t>sourcés</w:t>
      </w:r>
      <w:proofErr w:type="spellEnd"/>
      <w:r w:rsidRPr="00051B36">
        <w:rPr>
          <w:rFonts w:ascii="Franklin Gothic Book" w:hAnsi="Franklin Gothic Book"/>
        </w:rPr>
        <w:t>,…)</w:t>
      </w:r>
    </w:p>
    <w:p w:rsidR="00FB0AC7" w:rsidRPr="00051B36" w:rsidRDefault="00FB0AC7" w:rsidP="00FB0AC7">
      <w:pPr>
        <w:numPr>
          <w:ilvl w:val="2"/>
          <w:numId w:val="5"/>
        </w:numPr>
        <w:spacing w:after="0"/>
        <w:jc w:val="both"/>
        <w:rPr>
          <w:rFonts w:ascii="Franklin Gothic Book" w:hAnsi="Franklin Gothic Book"/>
        </w:rPr>
      </w:pPr>
      <w:r w:rsidRPr="00051B36">
        <w:rPr>
          <w:rFonts w:ascii="Franklin Gothic Book" w:hAnsi="Franklin Gothic Book"/>
        </w:rPr>
        <w:t>Travaux Publics : prise en compte des objectifs d’économie d’énergie dans réalisation des infrastructures et leur gestion….</w:t>
      </w:r>
    </w:p>
    <w:p w:rsidR="00FB0AC7" w:rsidRPr="00051B36" w:rsidRDefault="00FB0AC7" w:rsidP="001129BD">
      <w:pPr>
        <w:ind w:left="360"/>
        <w:jc w:val="both"/>
        <w:rPr>
          <w:rFonts w:ascii="Franklin Gothic Book" w:hAnsi="Franklin Gothic Book"/>
        </w:rPr>
      </w:pPr>
    </w:p>
    <w:p w:rsidR="00FB0AC7" w:rsidRPr="00051B36" w:rsidRDefault="00FB0AC7" w:rsidP="001129BD">
      <w:pPr>
        <w:ind w:left="360"/>
        <w:jc w:val="both"/>
        <w:rPr>
          <w:rFonts w:ascii="Franklin Gothic Book" w:hAnsi="Franklin Gothic Book"/>
          <w:b/>
          <w:iCs/>
        </w:rPr>
      </w:pPr>
      <w:r w:rsidRPr="00051B36">
        <w:rPr>
          <w:rFonts w:ascii="Franklin Gothic Book" w:hAnsi="Franklin Gothic Book"/>
          <w:b/>
          <w:bCs/>
        </w:rPr>
        <w:t xml:space="preserve">3 - </w:t>
      </w:r>
      <w:r w:rsidRPr="00051B36">
        <w:rPr>
          <w:rFonts w:ascii="Franklin Gothic Book" w:hAnsi="Franklin Gothic Book"/>
          <w:b/>
          <w:iCs/>
        </w:rPr>
        <w:t>Formations liées à l’amélioration des gestes métiers favorisant la transition énergétique</w:t>
      </w:r>
    </w:p>
    <w:p w:rsidR="00FB0AC7" w:rsidRPr="001129BD" w:rsidRDefault="00FB0AC7" w:rsidP="00FB0AC7">
      <w:pPr>
        <w:numPr>
          <w:ilvl w:val="1"/>
          <w:numId w:val="6"/>
        </w:numPr>
        <w:spacing w:after="0"/>
        <w:jc w:val="both"/>
        <w:rPr>
          <w:rFonts w:ascii="Franklin Gothic Book" w:hAnsi="Franklin Gothic Book"/>
        </w:rPr>
      </w:pPr>
      <w:r w:rsidRPr="00051B36">
        <w:rPr>
          <w:rFonts w:ascii="Franklin Gothic Book" w:hAnsi="Franklin Gothic Book"/>
        </w:rPr>
        <w:t>Toute formation « métiers » traditionnelle dans laquelle 20% des heures de formation sont clairement identifiées comme favorisant l’atteinte des objectifs de la transition énergétique (nouveaux matériaux, solutions techniques adaptées, qualité d’exécution, gestion des interfaces métiers,…).</w:t>
      </w:r>
    </w:p>
    <w:p w:rsidR="00FB0AC7" w:rsidRDefault="00FB0AC7" w:rsidP="00866890">
      <w:pPr>
        <w:pStyle w:val="Default"/>
        <w:rPr>
          <w:iCs/>
        </w:rPr>
      </w:pPr>
    </w:p>
    <w:p w:rsidR="00FB0AC7" w:rsidRDefault="00FB0AC7" w:rsidP="00866890">
      <w:pPr>
        <w:pStyle w:val="Default"/>
        <w:rPr>
          <w:iCs/>
        </w:rPr>
      </w:pPr>
    </w:p>
    <w:p w:rsidR="00FB0AC7" w:rsidRDefault="00FB0AC7" w:rsidP="00866890">
      <w:pPr>
        <w:pStyle w:val="Default"/>
        <w:rPr>
          <w:iCs/>
        </w:rPr>
      </w:pPr>
    </w:p>
    <w:p w:rsidR="00FB0AC7" w:rsidRDefault="00FB0AC7" w:rsidP="00866890">
      <w:pPr>
        <w:pStyle w:val="Default"/>
        <w:rPr>
          <w:iCs/>
        </w:rPr>
      </w:pPr>
    </w:p>
    <w:p w:rsidR="00FB0AC7" w:rsidRDefault="00FB0AC7" w:rsidP="00866890">
      <w:pPr>
        <w:pStyle w:val="Default"/>
        <w:rPr>
          <w:iCs/>
        </w:rPr>
      </w:pPr>
    </w:p>
    <w:p w:rsidR="00FB0AC7" w:rsidRDefault="00FB0AC7" w:rsidP="00866890">
      <w:pPr>
        <w:pStyle w:val="Default"/>
        <w:rPr>
          <w:iCs/>
        </w:rPr>
      </w:pPr>
    </w:p>
    <w:p w:rsidR="00FB0AC7" w:rsidRDefault="00FB0AC7" w:rsidP="006E6DEE">
      <w:pPr>
        <w:jc w:val="center"/>
        <w:rPr>
          <w:rFonts w:ascii="Franklin Gothic Book" w:hAnsi="Franklin Gothic Book"/>
          <w:b/>
          <w:sz w:val="24"/>
          <w:szCs w:val="20"/>
        </w:rPr>
      </w:pPr>
      <w:r w:rsidRPr="00DF68C7">
        <w:rPr>
          <w:rFonts w:ascii="Franklin Gothic Book" w:hAnsi="Franklin Gothic Book"/>
          <w:b/>
          <w:noProof/>
          <w:sz w:val="24"/>
          <w:szCs w:val="20"/>
          <w:lang w:eastAsia="fr-FR"/>
        </w:rPr>
        <w:lastRenderedPageBreak/>
        <mc:AlternateContent>
          <mc:Choice Requires="wps">
            <w:drawing>
              <wp:anchor distT="0" distB="0" distL="114300" distR="114300" simplePos="0" relativeHeight="251665408" behindDoc="0" locked="0" layoutInCell="1" allowOverlap="1" wp14:anchorId="301F0D5E" wp14:editId="3250894B">
                <wp:simplePos x="0" y="0"/>
                <wp:positionH relativeFrom="column">
                  <wp:posOffset>1357630</wp:posOffset>
                </wp:positionH>
                <wp:positionV relativeFrom="paragraph">
                  <wp:posOffset>-191770</wp:posOffset>
                </wp:positionV>
                <wp:extent cx="4919345" cy="895350"/>
                <wp:effectExtent l="0" t="0" r="0" b="0"/>
                <wp:wrapNone/>
                <wp:docPr id="4" name="Titr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919345" cy="895350"/>
                        </a:xfrm>
                        <a:prstGeom prst="rect">
                          <a:avLst/>
                        </a:prstGeom>
                      </wps:spPr>
                      <wps:txbx>
                        <w:txbxContent>
                          <w:p w:rsidR="00FB0AC7" w:rsidRDefault="00FB0AC7" w:rsidP="00DF68C7">
                            <w:r>
                              <w:rPr>
                                <w:rFonts w:asciiTheme="majorHAnsi" w:eastAsiaTheme="majorEastAsia" w:hAnsi="Cambria" w:cstheme="majorBidi"/>
                                <w:color w:val="FFFFFF" w:themeColor="background1"/>
                                <w:kern w:val="24"/>
                                <w:sz w:val="56"/>
                                <w:szCs w:val="56"/>
                              </w:rPr>
                              <w:t>Transition numérique</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id="_x0000_s1029" style="position:absolute;left:0;text-align:left;margin-left:106.9pt;margin-top:-15.1pt;width:387.35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" filled="f" stroked="f">
                <v:path arrowok="t"/>
                <o:lock v:ext="edit" grouping="t"/>
                <v:textbox>
                  <w:txbxContent>
                    <w:p w:rsidR="00FB0AC7" w:rsidRDefault="00FB0AC7" w:rsidP="00DF68C7">
                      <w:r>
                        <w:rPr>
                          <w:rFonts w:asciiTheme="majorHAnsi" w:eastAsiaTheme="majorEastAsia" w:hAnsi="Cambria" w:cstheme="majorBidi"/>
                          <w:color w:val="FFFFFF" w:themeColor="background1"/>
                          <w:kern w:val="24"/>
                          <w:sz w:val="56"/>
                          <w:szCs w:val="56"/>
                        </w:rPr>
                        <w:t>Transition numérique</w:t>
                      </w:r>
                    </w:p>
                  </w:txbxContent>
                </v:textbox>
              </v:rect>
            </w:pict>
          </mc:Fallback>
        </mc:AlternateContent>
      </w:r>
      <w:r w:rsidRPr="00DF68C7">
        <w:rPr>
          <w:rFonts w:ascii="Franklin Gothic Book" w:hAnsi="Franklin Gothic Book"/>
          <w:b/>
          <w:noProof/>
          <w:sz w:val="24"/>
          <w:szCs w:val="20"/>
          <w:lang w:eastAsia="fr-FR"/>
        </w:rPr>
        <mc:AlternateContent>
          <mc:Choice Requires="wps">
            <w:drawing>
              <wp:anchor distT="0" distB="0" distL="114300" distR="114300" simplePos="0" relativeHeight="251664384" behindDoc="0" locked="0" layoutInCell="1" allowOverlap="1" wp14:anchorId="523ECBC6" wp14:editId="4E1C5614">
                <wp:simplePos x="0" y="0"/>
                <wp:positionH relativeFrom="column">
                  <wp:posOffset>483235</wp:posOffset>
                </wp:positionH>
                <wp:positionV relativeFrom="paragraph">
                  <wp:posOffset>-147321</wp:posOffset>
                </wp:positionV>
                <wp:extent cx="5625465" cy="657225"/>
                <wp:effectExtent l="57150" t="152400" r="51435" b="142875"/>
                <wp:wrapNone/>
                <wp:docPr id="5" name="Rectangle 11"/>
                <wp:cNvGraphicFramePr/>
                <a:graphic xmlns:a="http://schemas.openxmlformats.org/drawingml/2006/main">
                  <a:graphicData uri="http://schemas.microsoft.com/office/word/2010/wordprocessingShape">
                    <wps:wsp>
                      <wps:cNvSpPr/>
                      <wps:spPr>
                        <a:xfrm>
                          <a:off x="0" y="0"/>
                          <a:ext cx="5625465" cy="657225"/>
                        </a:xfrm>
                        <a:prstGeom prst="rect">
                          <a:avLst/>
                        </a:prstGeom>
                        <a:solidFill>
                          <a:srgbClr val="00A0C0"/>
                        </a:solidFill>
                        <a:ln>
                          <a:noFill/>
                        </a:ln>
                        <a:scene3d>
                          <a:camera prst="orthographicFront">
                            <a:rot lat="0" lon="0" rev="12000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38.05pt;margin-top:-11.6pt;width:442.95pt;height:5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" fillcolor="#00a0c0" stroked="f" strokeweight="2pt"/>
            </w:pict>
          </mc:Fallback>
        </mc:AlternateContent>
      </w:r>
    </w:p>
    <w:p w:rsidR="00FB0AC7" w:rsidRDefault="00FB0AC7" w:rsidP="006E6DEE">
      <w:pPr>
        <w:jc w:val="center"/>
        <w:rPr>
          <w:rFonts w:ascii="Franklin Gothic Book" w:hAnsi="Franklin Gothic Book"/>
          <w:b/>
          <w:sz w:val="24"/>
          <w:szCs w:val="20"/>
        </w:rPr>
      </w:pPr>
    </w:p>
    <w:p w:rsidR="00FB0AC7" w:rsidRPr="001A7DDC" w:rsidRDefault="00FB0AC7" w:rsidP="001A7DDC">
      <w:pPr>
        <w:spacing w:line="240" w:lineRule="auto"/>
        <w:rPr>
          <w:rFonts w:ascii="Franklin Gothic Book" w:hAnsi="Franklin Gothic Book"/>
          <w:sz w:val="12"/>
          <w:szCs w:val="20"/>
          <w:lang w:eastAsia="fr-FR"/>
        </w:rPr>
      </w:pPr>
    </w:p>
    <w:p w:rsidR="00FB0AC7" w:rsidRDefault="00FB0AC7" w:rsidP="001A7DDC">
      <w:pPr>
        <w:jc w:val="both"/>
        <w:rPr>
          <w:rFonts w:ascii="Franklin Gothic Book" w:hAnsi="Franklin Gothic Book"/>
          <w:sz w:val="18"/>
          <w:szCs w:val="20"/>
          <w:lang w:eastAsia="fr-FR"/>
        </w:rPr>
      </w:pPr>
      <w:r>
        <w:rPr>
          <w:rFonts w:ascii="Calibri" w:hAnsi="Calibri"/>
        </w:rPr>
        <w:t>Le volet transition numérique vise à ac</w:t>
      </w:r>
      <w:r w:rsidRPr="00CA38A5">
        <w:rPr>
          <w:rFonts w:ascii="Calibri" w:hAnsi="Calibri"/>
        </w:rPr>
        <w:t>compagner la montée en compétence</w:t>
      </w:r>
      <w:r>
        <w:rPr>
          <w:rFonts w:ascii="Calibri" w:hAnsi="Calibri"/>
        </w:rPr>
        <w:t>s</w:t>
      </w:r>
      <w:r w:rsidRPr="00CA38A5">
        <w:rPr>
          <w:rFonts w:ascii="Calibri" w:hAnsi="Calibri"/>
        </w:rPr>
        <w:t xml:space="preserve"> de l’entreprise par l’appropriation des outils numériques, en visant plus particulièrement les TPE-PME</w:t>
      </w:r>
      <w:r>
        <w:rPr>
          <w:rFonts w:ascii="Calibri" w:hAnsi="Calibri"/>
        </w:rPr>
        <w:t>.</w:t>
      </w:r>
    </w:p>
    <w:p w:rsidR="00FB0AC7" w:rsidRPr="005E7E52" w:rsidRDefault="00FB0AC7" w:rsidP="00FB0AC7">
      <w:pPr>
        <w:pStyle w:val="Paragraphedeliste"/>
        <w:numPr>
          <w:ilvl w:val="0"/>
          <w:numId w:val="9"/>
        </w:numPr>
        <w:rPr>
          <w:b/>
          <w:color w:val="E36C0A" w:themeColor="accent6" w:themeShade="BF"/>
          <w:sz w:val="28"/>
        </w:rPr>
      </w:pPr>
      <w:r w:rsidRPr="005E7E52">
        <w:rPr>
          <w:b/>
          <w:color w:val="E36C0A" w:themeColor="accent6" w:themeShade="BF"/>
          <w:sz w:val="28"/>
        </w:rPr>
        <w:t xml:space="preserve">Définition </w:t>
      </w:r>
    </w:p>
    <w:p w:rsidR="00FB0AC7" w:rsidRDefault="00FB0AC7" w:rsidP="00CF001E">
      <w:pPr>
        <w:rPr>
          <w:rFonts w:ascii="Franklin Gothic Book" w:hAnsi="Franklin Gothic Book"/>
          <w:sz w:val="18"/>
          <w:szCs w:val="20"/>
          <w:lang w:eastAsia="fr-FR"/>
        </w:rPr>
      </w:pPr>
      <w:r>
        <w:rPr>
          <w:rFonts w:ascii="Franklin Gothic Book" w:hAnsi="Franklin Gothic Book"/>
          <w:noProof/>
          <w:sz w:val="18"/>
          <w:szCs w:val="20"/>
          <w:lang w:eastAsia="fr-FR"/>
        </w:rPr>
        <mc:AlternateContent>
          <mc:Choice Requires="wps">
            <w:drawing>
              <wp:anchor distT="0" distB="0" distL="114300" distR="114300" simplePos="0" relativeHeight="251667456" behindDoc="0" locked="0" layoutInCell="1" allowOverlap="1">
                <wp:simplePos x="0" y="0"/>
                <wp:positionH relativeFrom="column">
                  <wp:posOffset>2700655</wp:posOffset>
                </wp:positionH>
                <wp:positionV relativeFrom="paragraph">
                  <wp:posOffset>3372485</wp:posOffset>
                </wp:positionV>
                <wp:extent cx="200025" cy="466725"/>
                <wp:effectExtent l="76200" t="19050" r="85725" b="104775"/>
                <wp:wrapNone/>
                <wp:docPr id="6" name="Flèche droite 6"/>
                <wp:cNvGraphicFramePr/>
                <a:graphic xmlns:a="http://schemas.openxmlformats.org/drawingml/2006/main">
                  <a:graphicData uri="http://schemas.microsoft.com/office/word/2010/wordprocessingShape">
                    <wps:wsp>
                      <wps:cNvSpPr/>
                      <wps:spPr>
                        <a:xfrm>
                          <a:off x="0" y="0"/>
                          <a:ext cx="200025" cy="466725"/>
                        </a:xfrm>
                        <a:prstGeom prst="rightArrow">
                          <a:avLst/>
                        </a:prstGeom>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6" o:spid="_x0000_s1026" type="#_x0000_t13" style="position:absolute;margin-left:212.65pt;margin-top:265.55pt;width:15.75pt;height:36.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" adj="10800" fillcolor="#506329 [1638]" stroked="f">
                <v:fill color2="#93b64c [3014]" rotate="t" angle="180" colors="0 #769535;52429f #9bc348;1 #9cc746" focus="100%" type="gradient">
                  <o:fill v:ext="view" type="gradientUnscaled"/>
                </v:fill>
                <v:shadow on="t" color="black" opacity="22937f" origin=",.5" offset="0,.63889mm"/>
              </v:shape>
            </w:pict>
          </mc:Fallback>
        </mc:AlternateContent>
      </w:r>
      <w:r>
        <w:rPr>
          <w:rFonts w:ascii="Franklin Gothic Book" w:hAnsi="Franklin Gothic Book"/>
          <w:noProof/>
          <w:sz w:val="18"/>
          <w:szCs w:val="20"/>
          <w:lang w:eastAsia="fr-FR"/>
        </w:rPr>
        <w:drawing>
          <wp:inline distT="0" distB="0" distL="0" distR="0" wp14:anchorId="14577727" wp14:editId="7A82D733">
            <wp:extent cx="6581775" cy="2343150"/>
            <wp:effectExtent l="0" t="0" r="0" b="0"/>
            <wp:docPr id="18" name="Diagramme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FB0AC7" w:rsidRPr="00C72B22" w:rsidRDefault="00FB0AC7" w:rsidP="009F24F8">
      <w:pPr>
        <w:rPr>
          <w:b/>
          <w:color w:val="E36C0A" w:themeColor="accent6" w:themeShade="BF"/>
          <w:sz w:val="8"/>
        </w:rPr>
      </w:pPr>
      <w:r>
        <w:rPr>
          <w:rFonts w:ascii="Franklin Gothic Book" w:hAnsi="Franklin Gothic Book"/>
          <w:noProof/>
          <w:sz w:val="18"/>
          <w:szCs w:val="20"/>
          <w:lang w:eastAsia="fr-FR"/>
        </w:rPr>
        <w:drawing>
          <wp:anchor distT="0" distB="0" distL="114300" distR="114300" simplePos="0" relativeHeight="251666432" behindDoc="1" locked="0" layoutInCell="1" allowOverlap="1">
            <wp:simplePos x="0" y="0"/>
            <wp:positionH relativeFrom="column">
              <wp:posOffset>52705</wp:posOffset>
            </wp:positionH>
            <wp:positionV relativeFrom="paragraph">
              <wp:posOffset>39370</wp:posOffset>
            </wp:positionV>
            <wp:extent cx="5486400" cy="2419350"/>
            <wp:effectExtent l="57150" t="38100" r="76200" b="0"/>
            <wp:wrapTight wrapText="bothSides">
              <wp:wrapPolygon edited="0">
                <wp:start x="-225" y="-340"/>
                <wp:lineTo x="-225" y="18028"/>
                <wp:lineTo x="21825" y="18028"/>
                <wp:lineTo x="21825" y="-340"/>
                <wp:lineTo x="-225" y="-340"/>
              </wp:wrapPolygon>
            </wp:wrapTight>
            <wp:docPr id="21" name="Diagramme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page">
              <wp14:pctWidth>0</wp14:pctWidth>
            </wp14:sizeRelH>
            <wp14:sizeRelV relativeFrom="page">
              <wp14:pctHeight>0</wp14:pctHeight>
            </wp14:sizeRelV>
          </wp:anchor>
        </w:drawing>
      </w:r>
      <w:r w:rsidRPr="00C72B22">
        <w:rPr>
          <w:b/>
          <w:color w:val="E36C0A" w:themeColor="accent6" w:themeShade="BF"/>
          <w:sz w:val="8"/>
        </w:rPr>
        <w:t xml:space="preserve"> </w:t>
      </w:r>
    </w:p>
    <w:p w:rsidR="00FB0AC7" w:rsidRPr="005E7E52" w:rsidRDefault="00FB0AC7" w:rsidP="00FB0AC7">
      <w:pPr>
        <w:pStyle w:val="Paragraphedeliste"/>
        <w:numPr>
          <w:ilvl w:val="0"/>
          <w:numId w:val="9"/>
        </w:numPr>
        <w:spacing w:line="240" w:lineRule="auto"/>
        <w:rPr>
          <w:b/>
          <w:color w:val="E36C0A" w:themeColor="accent6" w:themeShade="BF"/>
          <w:sz w:val="28"/>
        </w:rPr>
      </w:pPr>
      <w:r>
        <w:rPr>
          <w:b/>
          <w:color w:val="E36C0A" w:themeColor="accent6" w:themeShade="BF"/>
          <w:sz w:val="28"/>
        </w:rPr>
        <w:t>Actions éligibles par thématique</w:t>
      </w:r>
    </w:p>
    <w:p w:rsidR="00FB0AC7" w:rsidRDefault="00FB0AC7" w:rsidP="00C72B22">
      <w:pPr>
        <w:pStyle w:val="Paragraphedeliste"/>
        <w:spacing w:line="240" w:lineRule="auto"/>
        <w:rPr>
          <w:rFonts w:ascii="Franklin Gothic Book" w:eastAsia="Times New Roman" w:hAnsi="Franklin Gothic Book" w:cs="Times New Roman"/>
          <w:b/>
          <w:bCs/>
          <w:color w:val="000000"/>
          <w:sz w:val="10"/>
          <w:szCs w:val="20"/>
          <w:lang w:eastAsia="fr-FR"/>
        </w:rPr>
      </w:pPr>
    </w:p>
    <w:p w:rsidR="002164AC" w:rsidRPr="001A7DDC" w:rsidRDefault="002164AC" w:rsidP="00C72B22">
      <w:pPr>
        <w:pStyle w:val="Paragraphedeliste"/>
        <w:spacing w:line="240" w:lineRule="auto"/>
        <w:rPr>
          <w:rFonts w:ascii="Franklin Gothic Book" w:eastAsia="Times New Roman" w:hAnsi="Franklin Gothic Book" w:cs="Times New Roman"/>
          <w:b/>
          <w:bCs/>
          <w:color w:val="000000"/>
          <w:sz w:val="10"/>
          <w:szCs w:val="20"/>
          <w:lang w:eastAsia="fr-FR"/>
        </w:rPr>
      </w:pPr>
      <w:bookmarkStart w:id="5" w:name="_GoBack"/>
      <w:bookmarkEnd w:id="5"/>
    </w:p>
    <w:p w:rsidR="00FB0AC7" w:rsidRDefault="00FB0AC7" w:rsidP="00B46451">
      <w:pPr>
        <w:pStyle w:val="Paragraphedeliste"/>
        <w:numPr>
          <w:ilvl w:val="0"/>
          <w:numId w:val="8"/>
        </w:numPr>
        <w:rPr>
          <w:rFonts w:ascii="Franklin Gothic Book" w:eastAsia="Times New Roman" w:hAnsi="Franklin Gothic Book" w:cs="Times New Roman"/>
          <w:b/>
          <w:bCs/>
          <w:color w:val="000000"/>
          <w:sz w:val="20"/>
          <w:szCs w:val="20"/>
          <w:lang w:eastAsia="fr-FR"/>
        </w:rPr>
      </w:pPr>
      <w:r w:rsidRPr="00B46451">
        <w:rPr>
          <w:rFonts w:ascii="Franklin Gothic Book" w:eastAsia="Times New Roman" w:hAnsi="Franklin Gothic Book" w:cs="Times New Roman"/>
          <w:b/>
          <w:bCs/>
          <w:color w:val="000000"/>
          <w:sz w:val="20"/>
          <w:szCs w:val="20"/>
          <w:lang w:eastAsia="fr-FR"/>
        </w:rPr>
        <w:t>Cœur de métier (formations liées à une première mise en place)</w:t>
      </w:r>
    </w:p>
    <w:p w:rsidR="00FB0AC7" w:rsidRPr="001A7DDC" w:rsidRDefault="00FB0AC7" w:rsidP="00B46451">
      <w:pPr>
        <w:pStyle w:val="Paragraphedeliste"/>
        <w:rPr>
          <w:rFonts w:ascii="Franklin Gothic Book" w:eastAsia="Times New Roman" w:hAnsi="Franklin Gothic Book" w:cs="Times New Roman"/>
          <w:b/>
          <w:bCs/>
          <w:color w:val="000000"/>
          <w:sz w:val="10"/>
          <w:szCs w:val="20"/>
          <w:lang w:eastAsia="fr-FR"/>
        </w:rPr>
      </w:pPr>
    </w:p>
    <w:p w:rsidR="00FB0AC7" w:rsidRPr="00B46451" w:rsidRDefault="00FB0AC7" w:rsidP="00FB0AC7">
      <w:pPr>
        <w:pStyle w:val="Paragraphedeliste"/>
        <w:numPr>
          <w:ilvl w:val="0"/>
          <w:numId w:val="10"/>
        </w:numPr>
        <w:spacing w:line="240" w:lineRule="auto"/>
        <w:rPr>
          <w:rFonts w:ascii="Franklin Gothic Book" w:eastAsia="Times New Roman" w:hAnsi="Franklin Gothic Book" w:cs="Times New Roman"/>
          <w:b/>
          <w:color w:val="000000"/>
          <w:sz w:val="20"/>
          <w:szCs w:val="20"/>
          <w:lang w:eastAsia="fr-FR"/>
        </w:rPr>
      </w:pPr>
      <w:r>
        <w:rPr>
          <w:rFonts w:ascii="Franklin Gothic Book" w:eastAsia="Times New Roman" w:hAnsi="Franklin Gothic Book" w:cs="Times New Roman"/>
          <w:b/>
          <w:color w:val="000000"/>
          <w:sz w:val="20"/>
          <w:szCs w:val="20"/>
          <w:lang w:eastAsia="fr-FR"/>
        </w:rPr>
        <w:t xml:space="preserve">Machines </w:t>
      </w:r>
    </w:p>
    <w:p w:rsidR="00FB0AC7" w:rsidRDefault="00FB0AC7" w:rsidP="00C72B22">
      <w:pPr>
        <w:spacing w:line="240" w:lineRule="auto"/>
        <w:ind w:left="360"/>
        <w:rPr>
          <w:rFonts w:ascii="Franklin Gothic Book" w:eastAsia="Times New Roman" w:hAnsi="Franklin Gothic Book" w:cs="Times New Roman"/>
          <w:color w:val="000000"/>
          <w:sz w:val="20"/>
          <w:szCs w:val="20"/>
          <w:lang w:eastAsia="fr-FR"/>
        </w:rPr>
      </w:pPr>
      <w:r>
        <w:rPr>
          <w:rFonts w:ascii="Franklin Gothic Book" w:eastAsia="Times New Roman" w:hAnsi="Franklin Gothic Book" w:cs="Times New Roman"/>
          <w:color w:val="000000"/>
          <w:sz w:val="20"/>
          <w:szCs w:val="20"/>
          <w:lang w:eastAsia="fr-FR"/>
        </w:rPr>
        <w:t xml:space="preserve">Les formations permettant une première prise en main de nouvelle machine à commande numérique ou centre d’usinage. </w:t>
      </w:r>
    </w:p>
    <w:p w:rsidR="00FB0AC7" w:rsidRDefault="00FB0AC7" w:rsidP="00C72B22">
      <w:pPr>
        <w:spacing w:line="240" w:lineRule="auto"/>
        <w:ind w:left="360"/>
        <w:rPr>
          <w:rFonts w:ascii="Franklin Gothic Book" w:eastAsia="Times New Roman" w:hAnsi="Franklin Gothic Book" w:cs="Times New Roman"/>
          <w:color w:val="000000"/>
          <w:sz w:val="20"/>
          <w:szCs w:val="20"/>
          <w:lang w:eastAsia="fr-FR"/>
        </w:rPr>
      </w:pPr>
      <w:r w:rsidRPr="00E0434E">
        <w:rPr>
          <w:rFonts w:ascii="Franklin Gothic Book" w:eastAsia="Times New Roman" w:hAnsi="Franklin Gothic Book" w:cs="Times New Roman"/>
          <w:color w:val="000000"/>
          <w:sz w:val="20"/>
          <w:szCs w:val="20"/>
          <w:u w:val="single"/>
          <w:lang w:eastAsia="fr-FR"/>
        </w:rPr>
        <w:t>Exemple</w:t>
      </w:r>
      <w:r>
        <w:rPr>
          <w:rFonts w:ascii="Franklin Gothic Book" w:eastAsia="Times New Roman" w:hAnsi="Franklin Gothic Book" w:cs="Times New Roman"/>
          <w:color w:val="000000"/>
          <w:sz w:val="20"/>
          <w:szCs w:val="20"/>
          <w:u w:val="single"/>
          <w:lang w:eastAsia="fr-FR"/>
        </w:rPr>
        <w:t>s</w:t>
      </w:r>
      <w:r>
        <w:rPr>
          <w:rFonts w:ascii="Franklin Gothic Book" w:eastAsia="Times New Roman" w:hAnsi="Franklin Gothic Book" w:cs="Times New Roman"/>
          <w:color w:val="000000"/>
          <w:sz w:val="20"/>
          <w:szCs w:val="20"/>
          <w:lang w:eastAsia="fr-FR"/>
        </w:rPr>
        <w:t> : cintreuse, d</w:t>
      </w:r>
      <w:r w:rsidRPr="00B46451">
        <w:rPr>
          <w:rFonts w:ascii="Franklin Gothic Book" w:eastAsia="Times New Roman" w:hAnsi="Franklin Gothic Book" w:cs="Times New Roman"/>
          <w:color w:val="000000"/>
          <w:sz w:val="20"/>
          <w:szCs w:val="20"/>
          <w:lang w:eastAsia="fr-FR"/>
        </w:rPr>
        <w:t>écoupe tous produits</w:t>
      </w:r>
      <w:r>
        <w:rPr>
          <w:rFonts w:ascii="Franklin Gothic Book" w:eastAsia="Times New Roman" w:hAnsi="Franklin Gothic Book" w:cs="Times New Roman"/>
          <w:color w:val="000000"/>
          <w:sz w:val="20"/>
          <w:szCs w:val="20"/>
          <w:lang w:eastAsia="fr-FR"/>
        </w:rPr>
        <w:t>, presse, plieuse, …</w:t>
      </w:r>
    </w:p>
    <w:p w:rsidR="00FB0AC7" w:rsidRPr="00B46451" w:rsidRDefault="00FB0AC7" w:rsidP="00FB0AC7">
      <w:pPr>
        <w:pStyle w:val="Paragraphedeliste"/>
        <w:numPr>
          <w:ilvl w:val="0"/>
          <w:numId w:val="10"/>
        </w:numPr>
        <w:spacing w:line="240" w:lineRule="auto"/>
        <w:rPr>
          <w:rFonts w:ascii="Franklin Gothic Book" w:eastAsia="Times New Roman" w:hAnsi="Franklin Gothic Book" w:cs="Times New Roman"/>
          <w:b/>
          <w:color w:val="000000"/>
          <w:sz w:val="20"/>
          <w:szCs w:val="20"/>
          <w:lang w:eastAsia="fr-FR"/>
        </w:rPr>
      </w:pPr>
      <w:r w:rsidRPr="00B46451">
        <w:rPr>
          <w:rFonts w:ascii="Franklin Gothic Book" w:eastAsia="Times New Roman" w:hAnsi="Franklin Gothic Book" w:cs="Times New Roman"/>
          <w:b/>
          <w:color w:val="000000"/>
          <w:sz w:val="20"/>
          <w:szCs w:val="20"/>
          <w:lang w:eastAsia="fr-FR"/>
        </w:rPr>
        <w:t>Matériels</w:t>
      </w:r>
    </w:p>
    <w:p w:rsidR="00FB0AC7" w:rsidRDefault="00FB0AC7" w:rsidP="00864743">
      <w:pPr>
        <w:shd w:val="clear" w:color="auto" w:fill="FFFFFF"/>
        <w:spacing w:after="0" w:line="240" w:lineRule="auto"/>
        <w:ind w:left="360"/>
        <w:jc w:val="both"/>
        <w:outlineLvl w:val="0"/>
        <w:rPr>
          <w:rFonts w:ascii="Franklin Gothic Book" w:eastAsia="Times New Roman" w:hAnsi="Franklin Gothic Book" w:cs="Times New Roman"/>
          <w:color w:val="000000"/>
          <w:sz w:val="20"/>
          <w:szCs w:val="20"/>
          <w:lang w:eastAsia="fr-FR"/>
        </w:rPr>
      </w:pPr>
      <w:r>
        <w:rPr>
          <w:rFonts w:ascii="Franklin Gothic Book" w:eastAsia="Times New Roman" w:hAnsi="Franklin Gothic Book" w:cs="Times New Roman"/>
          <w:color w:val="000000"/>
          <w:sz w:val="20"/>
          <w:szCs w:val="20"/>
          <w:lang w:eastAsia="fr-FR"/>
        </w:rPr>
        <w:t>Les formations à l’utilisation de nouveau matériel permettant aux entreprises d’utiliser des outils num</w:t>
      </w:r>
      <w:r w:rsidRPr="00C72B22">
        <w:rPr>
          <w:rFonts w:ascii="Franklin Gothic Book" w:eastAsia="Times New Roman" w:hAnsi="Franklin Gothic Book" w:cs="Times New Roman"/>
          <w:color w:val="000000"/>
          <w:sz w:val="20"/>
          <w:szCs w:val="20"/>
          <w:lang w:eastAsia="fr-FR"/>
        </w:rPr>
        <w:t>ériques</w:t>
      </w:r>
      <w:r>
        <w:rPr>
          <w:rFonts w:ascii="Franklin Gothic Book" w:eastAsia="Times New Roman" w:hAnsi="Franklin Gothic Book" w:cs="Times New Roman"/>
          <w:color w:val="000000"/>
          <w:sz w:val="20"/>
          <w:szCs w:val="20"/>
          <w:lang w:eastAsia="fr-FR"/>
        </w:rPr>
        <w:t xml:space="preserve"> (</w:t>
      </w:r>
      <w:proofErr w:type="spellStart"/>
      <w:r>
        <w:rPr>
          <w:rFonts w:ascii="Franklin Gothic Book" w:eastAsia="Times New Roman" w:hAnsi="Franklin Gothic Book" w:cs="Times New Roman"/>
          <w:color w:val="000000"/>
          <w:sz w:val="20"/>
          <w:szCs w:val="20"/>
          <w:lang w:eastAsia="fr-FR"/>
        </w:rPr>
        <w:t>process</w:t>
      </w:r>
      <w:proofErr w:type="spellEnd"/>
      <w:r>
        <w:rPr>
          <w:rFonts w:ascii="Franklin Gothic Book" w:eastAsia="Times New Roman" w:hAnsi="Franklin Gothic Book" w:cs="Times New Roman"/>
          <w:color w:val="000000"/>
          <w:sz w:val="20"/>
          <w:szCs w:val="20"/>
          <w:lang w:eastAsia="fr-FR"/>
        </w:rPr>
        <w:t xml:space="preserve">, </w:t>
      </w:r>
      <w:proofErr w:type="spellStart"/>
      <w:r>
        <w:rPr>
          <w:rFonts w:ascii="Franklin Gothic Book" w:eastAsia="Times New Roman" w:hAnsi="Franklin Gothic Book" w:cs="Times New Roman"/>
          <w:color w:val="000000"/>
          <w:sz w:val="20"/>
          <w:szCs w:val="20"/>
          <w:lang w:eastAsia="fr-FR"/>
        </w:rPr>
        <w:t>reporting</w:t>
      </w:r>
      <w:proofErr w:type="spellEnd"/>
      <w:r>
        <w:rPr>
          <w:rFonts w:ascii="Franklin Gothic Book" w:eastAsia="Times New Roman" w:hAnsi="Franklin Gothic Book" w:cs="Times New Roman"/>
          <w:color w:val="000000"/>
          <w:sz w:val="20"/>
          <w:szCs w:val="20"/>
          <w:lang w:eastAsia="fr-FR"/>
        </w:rPr>
        <w:t>, …)</w:t>
      </w:r>
      <w:r w:rsidRPr="00C72B22">
        <w:rPr>
          <w:rFonts w:ascii="Franklin Gothic Book" w:eastAsia="Times New Roman" w:hAnsi="Franklin Gothic Book" w:cs="Times New Roman"/>
          <w:color w:val="000000"/>
          <w:sz w:val="20"/>
          <w:szCs w:val="20"/>
          <w:lang w:eastAsia="fr-FR"/>
        </w:rPr>
        <w:t xml:space="preserve">. </w:t>
      </w:r>
      <w:r>
        <w:rPr>
          <w:rFonts w:ascii="Franklin Gothic Book" w:eastAsia="Times New Roman" w:hAnsi="Franklin Gothic Book" w:cs="Times New Roman"/>
          <w:color w:val="000000"/>
          <w:sz w:val="20"/>
          <w:szCs w:val="20"/>
          <w:lang w:eastAsia="fr-FR"/>
        </w:rPr>
        <w:t>La formation ne peut se limiter à la seule prise en main du nouveau matériel. Exemple : il ne s’agit pas de savoir faire voler un drone, la formation doit permettre d’exploiter les données recueillies.</w:t>
      </w:r>
    </w:p>
    <w:p w:rsidR="00FB0AC7" w:rsidRDefault="00FB0AC7" w:rsidP="00864743">
      <w:pPr>
        <w:shd w:val="clear" w:color="auto" w:fill="FFFFFF"/>
        <w:spacing w:after="0" w:line="240" w:lineRule="auto"/>
        <w:ind w:left="360"/>
        <w:jc w:val="both"/>
        <w:outlineLvl w:val="0"/>
        <w:rPr>
          <w:rFonts w:ascii="Franklin Gothic Book" w:eastAsia="Times New Roman" w:hAnsi="Franklin Gothic Book" w:cs="Times New Roman"/>
          <w:color w:val="000000"/>
          <w:sz w:val="20"/>
          <w:szCs w:val="20"/>
          <w:lang w:eastAsia="fr-FR"/>
        </w:rPr>
      </w:pPr>
    </w:p>
    <w:p w:rsidR="00FB0AC7" w:rsidRDefault="00FB0AC7" w:rsidP="00864743">
      <w:pPr>
        <w:shd w:val="clear" w:color="auto" w:fill="FFFFFF"/>
        <w:spacing w:after="0" w:line="240" w:lineRule="auto"/>
        <w:ind w:left="360"/>
        <w:jc w:val="both"/>
        <w:outlineLvl w:val="0"/>
        <w:rPr>
          <w:rFonts w:ascii="Franklin Gothic Book" w:eastAsia="Times New Roman" w:hAnsi="Franklin Gothic Book" w:cs="Times New Roman"/>
          <w:color w:val="000000"/>
          <w:sz w:val="20"/>
          <w:szCs w:val="20"/>
          <w:lang w:eastAsia="fr-FR"/>
        </w:rPr>
      </w:pPr>
      <w:r w:rsidRPr="00E0434E">
        <w:rPr>
          <w:rFonts w:ascii="Franklin Gothic Book" w:eastAsia="Times New Roman" w:hAnsi="Franklin Gothic Book" w:cs="Times New Roman"/>
          <w:color w:val="000000"/>
          <w:sz w:val="20"/>
          <w:szCs w:val="20"/>
          <w:u w:val="single"/>
          <w:lang w:eastAsia="fr-FR"/>
        </w:rPr>
        <w:lastRenderedPageBreak/>
        <w:t>Exemple</w:t>
      </w:r>
      <w:r>
        <w:rPr>
          <w:rFonts w:ascii="Franklin Gothic Book" w:eastAsia="Times New Roman" w:hAnsi="Franklin Gothic Book" w:cs="Times New Roman"/>
          <w:color w:val="000000"/>
          <w:sz w:val="20"/>
          <w:szCs w:val="20"/>
          <w:u w:val="single"/>
          <w:lang w:eastAsia="fr-FR"/>
        </w:rPr>
        <w:t>s</w:t>
      </w:r>
      <w:r w:rsidRPr="00C72B22">
        <w:rPr>
          <w:rFonts w:ascii="Franklin Gothic Book" w:eastAsia="Times New Roman" w:hAnsi="Franklin Gothic Book" w:cs="Times New Roman"/>
          <w:color w:val="000000"/>
          <w:sz w:val="20"/>
          <w:szCs w:val="20"/>
          <w:lang w:eastAsia="fr-FR"/>
        </w:rPr>
        <w:t> :</w:t>
      </w:r>
      <w:r>
        <w:rPr>
          <w:rFonts w:ascii="Franklin Gothic Book" w:eastAsia="Times New Roman" w:hAnsi="Franklin Gothic Book" w:cs="Times New Roman"/>
          <w:color w:val="000000"/>
          <w:sz w:val="20"/>
          <w:szCs w:val="20"/>
          <w:lang w:eastAsia="fr-FR"/>
        </w:rPr>
        <w:t xml:space="preserve"> t</w:t>
      </w:r>
      <w:r w:rsidRPr="006E6DEE">
        <w:rPr>
          <w:rFonts w:ascii="Franklin Gothic Book" w:eastAsia="Times New Roman" w:hAnsi="Franklin Gothic Book" w:cs="Times New Roman"/>
          <w:color w:val="000000"/>
          <w:sz w:val="20"/>
          <w:szCs w:val="20"/>
          <w:lang w:eastAsia="fr-FR"/>
        </w:rPr>
        <w:t>ablettes/outils connectés pour la gestion de chantier</w:t>
      </w:r>
      <w:r>
        <w:rPr>
          <w:rFonts w:ascii="Franklin Gothic Book" w:eastAsia="Times New Roman" w:hAnsi="Franklin Gothic Book" w:cs="Times New Roman"/>
          <w:color w:val="000000"/>
          <w:sz w:val="20"/>
          <w:szCs w:val="20"/>
          <w:lang w:eastAsia="fr-FR"/>
        </w:rPr>
        <w:t xml:space="preserve"> ou </w:t>
      </w:r>
      <w:r w:rsidRPr="006E6DEE">
        <w:rPr>
          <w:rFonts w:ascii="Franklin Gothic Book" w:eastAsia="Times New Roman" w:hAnsi="Franklin Gothic Book" w:cs="Times New Roman"/>
          <w:color w:val="000000"/>
          <w:sz w:val="20"/>
          <w:szCs w:val="20"/>
          <w:lang w:eastAsia="fr-FR"/>
        </w:rPr>
        <w:t xml:space="preserve">le </w:t>
      </w:r>
      <w:proofErr w:type="spellStart"/>
      <w:r w:rsidRPr="006E6DEE">
        <w:rPr>
          <w:rFonts w:ascii="Franklin Gothic Book" w:eastAsia="Times New Roman" w:hAnsi="Franklin Gothic Book" w:cs="Times New Roman"/>
          <w:color w:val="000000"/>
          <w:sz w:val="20"/>
          <w:szCs w:val="20"/>
          <w:lang w:eastAsia="fr-FR"/>
        </w:rPr>
        <w:t>reporting</w:t>
      </w:r>
      <w:proofErr w:type="spellEnd"/>
      <w:r>
        <w:rPr>
          <w:rFonts w:ascii="Franklin Gothic Book" w:eastAsia="Times New Roman" w:hAnsi="Franklin Gothic Book" w:cs="Times New Roman"/>
          <w:color w:val="000000"/>
          <w:sz w:val="20"/>
          <w:szCs w:val="20"/>
          <w:lang w:eastAsia="fr-FR"/>
        </w:rPr>
        <w:t>, d</w:t>
      </w:r>
      <w:r w:rsidRPr="006E6DEE">
        <w:rPr>
          <w:rFonts w:ascii="Franklin Gothic Book" w:eastAsia="Times New Roman" w:hAnsi="Franklin Gothic Book" w:cs="Times New Roman"/>
          <w:color w:val="000000"/>
          <w:sz w:val="20"/>
          <w:szCs w:val="20"/>
          <w:lang w:eastAsia="fr-FR"/>
        </w:rPr>
        <w:t>r</w:t>
      </w:r>
      <w:r>
        <w:rPr>
          <w:rFonts w:ascii="Franklin Gothic Book" w:eastAsia="Times New Roman" w:hAnsi="Franklin Gothic Book" w:cs="Times New Roman"/>
          <w:color w:val="000000"/>
          <w:sz w:val="20"/>
          <w:szCs w:val="20"/>
          <w:lang w:eastAsia="fr-FR"/>
        </w:rPr>
        <w:t>o</w:t>
      </w:r>
      <w:r w:rsidRPr="006E6DEE">
        <w:rPr>
          <w:rFonts w:ascii="Franklin Gothic Book" w:eastAsia="Times New Roman" w:hAnsi="Franklin Gothic Book" w:cs="Times New Roman"/>
          <w:color w:val="000000"/>
          <w:sz w:val="20"/>
          <w:szCs w:val="20"/>
          <w:lang w:eastAsia="fr-FR"/>
        </w:rPr>
        <w:t>nes pour études thermographiques, équipé</w:t>
      </w:r>
      <w:r>
        <w:rPr>
          <w:rFonts w:ascii="Franklin Gothic Book" w:eastAsia="Times New Roman" w:hAnsi="Franklin Gothic Book" w:cs="Times New Roman"/>
          <w:color w:val="000000"/>
          <w:sz w:val="20"/>
          <w:szCs w:val="20"/>
          <w:lang w:eastAsia="fr-FR"/>
        </w:rPr>
        <w:t>s de logiciel 3D (Architectes), imprimante 3</w:t>
      </w:r>
      <w:r w:rsidRPr="006E6DEE">
        <w:rPr>
          <w:rFonts w:ascii="Franklin Gothic Book" w:eastAsia="Times New Roman" w:hAnsi="Franklin Gothic Book" w:cs="Times New Roman"/>
          <w:color w:val="000000"/>
          <w:sz w:val="20"/>
          <w:szCs w:val="20"/>
          <w:lang w:eastAsia="fr-FR"/>
        </w:rPr>
        <w:t>D et construction de bâtiment (technique récente)</w:t>
      </w:r>
      <w:r>
        <w:rPr>
          <w:rFonts w:ascii="Franklin Gothic Book" w:eastAsia="Times New Roman" w:hAnsi="Franklin Gothic Book" w:cs="Times New Roman"/>
          <w:color w:val="000000"/>
          <w:sz w:val="20"/>
          <w:szCs w:val="20"/>
          <w:lang w:eastAsia="fr-FR"/>
        </w:rPr>
        <w:t>,</w:t>
      </w:r>
      <w:r w:rsidRPr="009D3447">
        <w:rPr>
          <w:rFonts w:ascii="Franklin Gothic Book" w:eastAsia="Times New Roman" w:hAnsi="Franklin Gothic Book" w:cs="Times New Roman"/>
          <w:color w:val="000000"/>
          <w:sz w:val="20"/>
          <w:szCs w:val="20"/>
          <w:lang w:eastAsia="fr-FR"/>
        </w:rPr>
        <w:t xml:space="preserve"> </w:t>
      </w:r>
      <w:r w:rsidRPr="00C72B22">
        <w:rPr>
          <w:rFonts w:ascii="Franklin Gothic Book" w:eastAsia="Times New Roman" w:hAnsi="Franklin Gothic Book" w:cs="Times New Roman"/>
          <w:color w:val="000000"/>
          <w:sz w:val="20"/>
          <w:szCs w:val="20"/>
          <w:lang w:eastAsia="fr-FR"/>
        </w:rPr>
        <w:t>station topographique total, les théodolites, tachéomètres</w:t>
      </w:r>
    </w:p>
    <w:p w:rsidR="00FB0AC7" w:rsidRPr="00B46451" w:rsidRDefault="00FB0AC7" w:rsidP="00864743">
      <w:pPr>
        <w:shd w:val="clear" w:color="auto" w:fill="FFFFFF"/>
        <w:spacing w:after="0" w:line="240" w:lineRule="auto"/>
        <w:ind w:left="360"/>
        <w:jc w:val="both"/>
        <w:outlineLvl w:val="0"/>
        <w:rPr>
          <w:rFonts w:ascii="Franklin Gothic Book" w:eastAsia="Times New Roman" w:hAnsi="Franklin Gothic Book" w:cs="Times New Roman"/>
          <w:color w:val="000000"/>
          <w:sz w:val="20"/>
          <w:szCs w:val="20"/>
          <w:lang w:eastAsia="fr-FR"/>
        </w:rPr>
      </w:pPr>
    </w:p>
    <w:p w:rsidR="00FB0AC7" w:rsidRPr="00B46451" w:rsidRDefault="00FB0AC7" w:rsidP="00FB0AC7">
      <w:pPr>
        <w:pStyle w:val="Paragraphedeliste"/>
        <w:numPr>
          <w:ilvl w:val="0"/>
          <w:numId w:val="10"/>
        </w:numPr>
        <w:spacing w:line="240" w:lineRule="auto"/>
        <w:jc w:val="both"/>
        <w:rPr>
          <w:rFonts w:ascii="Franklin Gothic Book" w:eastAsia="Times New Roman" w:hAnsi="Franklin Gothic Book" w:cs="Times New Roman"/>
          <w:b/>
          <w:color w:val="000000"/>
          <w:sz w:val="20"/>
          <w:szCs w:val="20"/>
          <w:lang w:eastAsia="fr-FR"/>
        </w:rPr>
      </w:pPr>
      <w:r w:rsidRPr="006E6DEE">
        <w:rPr>
          <w:rFonts w:ascii="Franklin Gothic Book" w:eastAsia="Times New Roman" w:hAnsi="Franklin Gothic Book" w:cs="Times New Roman"/>
          <w:b/>
          <w:color w:val="000000"/>
          <w:sz w:val="20"/>
          <w:szCs w:val="20"/>
          <w:lang w:eastAsia="fr-FR"/>
        </w:rPr>
        <w:t>Logiciel</w:t>
      </w:r>
      <w:r>
        <w:rPr>
          <w:rFonts w:ascii="Franklin Gothic Book" w:eastAsia="Times New Roman" w:hAnsi="Franklin Gothic Book" w:cs="Times New Roman"/>
          <w:b/>
          <w:color w:val="000000"/>
          <w:sz w:val="20"/>
          <w:szCs w:val="20"/>
          <w:lang w:eastAsia="fr-FR"/>
        </w:rPr>
        <w:t>s</w:t>
      </w:r>
      <w:r w:rsidRPr="006E6DEE">
        <w:rPr>
          <w:rFonts w:ascii="Franklin Gothic Book" w:eastAsia="Times New Roman" w:hAnsi="Franklin Gothic Book" w:cs="Times New Roman"/>
          <w:b/>
          <w:color w:val="000000"/>
          <w:sz w:val="20"/>
          <w:szCs w:val="20"/>
          <w:lang w:eastAsia="fr-FR"/>
        </w:rPr>
        <w:t xml:space="preserve"> </w:t>
      </w:r>
      <w:r>
        <w:rPr>
          <w:rFonts w:ascii="Franklin Gothic Book" w:eastAsia="Times New Roman" w:hAnsi="Franklin Gothic Book" w:cs="Times New Roman"/>
          <w:b/>
          <w:color w:val="000000"/>
          <w:sz w:val="20"/>
          <w:szCs w:val="20"/>
          <w:lang w:eastAsia="fr-FR"/>
        </w:rPr>
        <w:t>et outils « </w:t>
      </w:r>
      <w:r w:rsidRPr="006E6DEE">
        <w:rPr>
          <w:rFonts w:ascii="Franklin Gothic Book" w:eastAsia="Times New Roman" w:hAnsi="Franklin Gothic Book" w:cs="Times New Roman"/>
          <w:b/>
          <w:color w:val="000000"/>
          <w:sz w:val="20"/>
          <w:szCs w:val="20"/>
          <w:lang w:eastAsia="fr-FR"/>
        </w:rPr>
        <w:t>métier</w:t>
      </w:r>
      <w:r>
        <w:rPr>
          <w:rFonts w:ascii="Franklin Gothic Book" w:eastAsia="Times New Roman" w:hAnsi="Franklin Gothic Book" w:cs="Times New Roman"/>
          <w:b/>
          <w:color w:val="000000"/>
          <w:sz w:val="20"/>
          <w:szCs w:val="20"/>
          <w:lang w:eastAsia="fr-FR"/>
        </w:rPr>
        <w:t xml:space="preserve"> BTP »</w:t>
      </w:r>
    </w:p>
    <w:p w:rsidR="00FB0AC7" w:rsidRDefault="00FB0AC7" w:rsidP="00864743">
      <w:pPr>
        <w:spacing w:line="240" w:lineRule="auto"/>
        <w:ind w:left="360"/>
        <w:jc w:val="both"/>
        <w:rPr>
          <w:rFonts w:ascii="Franklin Gothic Book" w:eastAsia="Times New Roman" w:hAnsi="Franklin Gothic Book" w:cs="Times New Roman"/>
          <w:color w:val="000000"/>
          <w:sz w:val="20"/>
          <w:szCs w:val="20"/>
          <w:lang w:eastAsia="fr-FR"/>
        </w:rPr>
      </w:pPr>
      <w:r>
        <w:rPr>
          <w:rFonts w:ascii="Franklin Gothic Book" w:eastAsia="Times New Roman" w:hAnsi="Franklin Gothic Book" w:cs="Times New Roman"/>
          <w:color w:val="000000"/>
          <w:sz w:val="20"/>
          <w:szCs w:val="20"/>
          <w:lang w:eastAsia="fr-FR"/>
        </w:rPr>
        <w:t xml:space="preserve">Les formations à la prise en main des logiciels et outils des métiers du BTP permettant à l’entreprise d’optimiser ses </w:t>
      </w:r>
      <w:proofErr w:type="spellStart"/>
      <w:r>
        <w:rPr>
          <w:rFonts w:ascii="Franklin Gothic Book" w:eastAsia="Times New Roman" w:hAnsi="Franklin Gothic Book" w:cs="Times New Roman"/>
          <w:color w:val="000000"/>
          <w:sz w:val="20"/>
          <w:szCs w:val="20"/>
          <w:lang w:eastAsia="fr-FR"/>
        </w:rPr>
        <w:t>process</w:t>
      </w:r>
      <w:proofErr w:type="spellEnd"/>
      <w:r>
        <w:rPr>
          <w:rFonts w:ascii="Franklin Gothic Book" w:eastAsia="Times New Roman" w:hAnsi="Franklin Gothic Book" w:cs="Times New Roman"/>
          <w:color w:val="000000"/>
          <w:sz w:val="20"/>
          <w:szCs w:val="20"/>
          <w:lang w:eastAsia="fr-FR"/>
        </w:rPr>
        <w:t xml:space="preserve"> de gestion et d’augmenter la qualité du service rendu lorsque la montée en compétences est justifiée par la fiche d’éligibilité.</w:t>
      </w:r>
    </w:p>
    <w:p w:rsidR="00FB0AC7" w:rsidRPr="00864743" w:rsidRDefault="00FB0AC7" w:rsidP="00864743">
      <w:pPr>
        <w:spacing w:line="240" w:lineRule="auto"/>
        <w:ind w:left="360"/>
        <w:jc w:val="both"/>
        <w:rPr>
          <w:rFonts w:ascii="Franklin Gothic Book" w:eastAsia="Times New Roman" w:hAnsi="Franklin Gothic Book" w:cs="Times New Roman"/>
          <w:color w:val="000000"/>
          <w:sz w:val="20"/>
          <w:szCs w:val="20"/>
          <w:lang w:eastAsia="fr-FR"/>
        </w:rPr>
      </w:pPr>
      <w:r w:rsidRPr="00E0434E">
        <w:rPr>
          <w:rFonts w:ascii="Franklin Gothic Book" w:eastAsia="Times New Roman" w:hAnsi="Franklin Gothic Book" w:cs="Times New Roman"/>
          <w:color w:val="000000"/>
          <w:sz w:val="20"/>
          <w:szCs w:val="20"/>
          <w:u w:val="single"/>
          <w:lang w:eastAsia="fr-FR"/>
        </w:rPr>
        <w:t>Exemple</w:t>
      </w:r>
      <w:r>
        <w:rPr>
          <w:rFonts w:ascii="Franklin Gothic Book" w:eastAsia="Times New Roman" w:hAnsi="Franklin Gothic Book" w:cs="Times New Roman"/>
          <w:color w:val="000000"/>
          <w:sz w:val="20"/>
          <w:szCs w:val="20"/>
          <w:u w:val="single"/>
          <w:lang w:eastAsia="fr-FR"/>
        </w:rPr>
        <w:t>s</w:t>
      </w:r>
      <w:r w:rsidRPr="00C72B22">
        <w:rPr>
          <w:rFonts w:ascii="Franklin Gothic Book" w:eastAsia="Times New Roman" w:hAnsi="Franklin Gothic Book" w:cs="Times New Roman"/>
          <w:color w:val="000000"/>
          <w:sz w:val="20"/>
          <w:szCs w:val="20"/>
          <w:lang w:eastAsia="fr-FR"/>
        </w:rPr>
        <w:t> :</w:t>
      </w:r>
      <w:r>
        <w:rPr>
          <w:rFonts w:ascii="Franklin Gothic Book" w:eastAsia="Times New Roman" w:hAnsi="Franklin Gothic Book" w:cs="Times New Roman"/>
          <w:color w:val="000000"/>
          <w:sz w:val="20"/>
          <w:szCs w:val="20"/>
          <w:lang w:eastAsia="fr-FR"/>
        </w:rPr>
        <w:t xml:space="preserve"> logiciel de gestion de production,</w:t>
      </w:r>
      <w:r w:rsidRPr="006E6DEE">
        <w:rPr>
          <w:rFonts w:ascii="Franklin Gothic Book" w:eastAsia="Times New Roman" w:hAnsi="Franklin Gothic Book" w:cs="Times New Roman"/>
          <w:color w:val="000000"/>
          <w:sz w:val="20"/>
          <w:szCs w:val="20"/>
          <w:lang w:eastAsia="fr-FR"/>
        </w:rPr>
        <w:t xml:space="preserve"> </w:t>
      </w:r>
      <w:r w:rsidRPr="00864743">
        <w:rPr>
          <w:rFonts w:ascii="Franklin Gothic Book" w:eastAsia="Times New Roman" w:hAnsi="Franklin Gothic Book" w:cs="Times New Roman"/>
          <w:color w:val="000000"/>
          <w:sz w:val="20"/>
          <w:szCs w:val="20"/>
          <w:lang w:eastAsia="fr-FR"/>
        </w:rPr>
        <w:t>conception - mise en œuvre – suivi de chantier, suivi des temps,</w:t>
      </w:r>
      <w:r>
        <w:rPr>
          <w:rFonts w:ascii="Franklin Gothic Book" w:eastAsia="Times New Roman" w:hAnsi="Franklin Gothic Book" w:cs="Times New Roman"/>
          <w:color w:val="000000"/>
          <w:sz w:val="20"/>
          <w:szCs w:val="20"/>
          <w:lang w:eastAsia="fr-FR"/>
        </w:rPr>
        <w:t xml:space="preserve"> m</w:t>
      </w:r>
      <w:r w:rsidRPr="00864743">
        <w:rPr>
          <w:rFonts w:ascii="Franklin Gothic Book" w:eastAsia="Times New Roman" w:hAnsi="Franklin Gothic Book" w:cs="Times New Roman"/>
          <w:color w:val="000000"/>
          <w:sz w:val="20"/>
          <w:szCs w:val="20"/>
          <w:lang w:eastAsia="fr-FR"/>
        </w:rPr>
        <w:t xml:space="preserve">aquette numérique (BIM), outils numériques d’autocontrôle à destination des entreprises, outils numériques d’aide à la prescription, au dimensionnement, outils numériques de traitement des pathologies, DOE (Dossier des ouvrages exécutés) ; DIUO (Dossier d'Intervention Ultérieure sur l'Ouvrage) numériques, DCE (Dossier de consultation des entreprises) numérique, </w:t>
      </w:r>
      <w:r>
        <w:rPr>
          <w:rFonts w:ascii="Franklin Gothic Book" w:eastAsia="Times New Roman" w:hAnsi="Franklin Gothic Book" w:cs="Times New Roman"/>
          <w:color w:val="000000"/>
          <w:sz w:val="20"/>
          <w:szCs w:val="20"/>
          <w:lang w:eastAsia="fr-FR"/>
        </w:rPr>
        <w:t>…</w:t>
      </w:r>
    </w:p>
    <w:p w:rsidR="00FB0AC7" w:rsidRDefault="00FB0AC7" w:rsidP="00FB0AC7">
      <w:pPr>
        <w:pStyle w:val="Paragraphedeliste"/>
        <w:numPr>
          <w:ilvl w:val="0"/>
          <w:numId w:val="10"/>
        </w:numPr>
        <w:spacing w:line="240" w:lineRule="auto"/>
        <w:rPr>
          <w:rFonts w:ascii="Franklin Gothic Book" w:eastAsia="Times New Roman" w:hAnsi="Franklin Gothic Book" w:cs="Times New Roman"/>
          <w:b/>
          <w:color w:val="000000"/>
          <w:sz w:val="20"/>
          <w:szCs w:val="20"/>
          <w:lang w:eastAsia="fr-FR"/>
        </w:rPr>
      </w:pPr>
      <w:r>
        <w:rPr>
          <w:rFonts w:ascii="Franklin Gothic Book" w:eastAsia="Times New Roman" w:hAnsi="Franklin Gothic Book" w:cs="Times New Roman"/>
          <w:b/>
          <w:color w:val="000000"/>
          <w:sz w:val="20"/>
          <w:szCs w:val="20"/>
          <w:lang w:eastAsia="fr-FR"/>
        </w:rPr>
        <w:t>Fibre optique</w:t>
      </w:r>
      <w:r w:rsidRPr="006E6DEE">
        <w:rPr>
          <w:rFonts w:ascii="Franklin Gothic Book" w:eastAsia="Times New Roman" w:hAnsi="Franklin Gothic Book" w:cs="Times New Roman"/>
          <w:b/>
          <w:color w:val="000000"/>
          <w:sz w:val="20"/>
          <w:szCs w:val="20"/>
          <w:lang w:eastAsia="fr-FR"/>
        </w:rPr>
        <w:t xml:space="preserve"> </w:t>
      </w:r>
    </w:p>
    <w:p w:rsidR="00FB0AC7" w:rsidRPr="00864743" w:rsidRDefault="00FB0AC7" w:rsidP="00B55B6F">
      <w:pPr>
        <w:spacing w:line="240" w:lineRule="auto"/>
        <w:ind w:left="426"/>
        <w:rPr>
          <w:rFonts w:ascii="Franklin Gothic Book" w:eastAsia="Times New Roman" w:hAnsi="Franklin Gothic Book" w:cs="Times New Roman"/>
          <w:color w:val="000000"/>
          <w:sz w:val="20"/>
          <w:szCs w:val="20"/>
          <w:lang w:eastAsia="fr-FR"/>
        </w:rPr>
      </w:pPr>
      <w:r w:rsidRPr="00864743">
        <w:rPr>
          <w:rFonts w:ascii="Franklin Gothic Book" w:eastAsia="Times New Roman" w:hAnsi="Franklin Gothic Book" w:cs="Times New Roman"/>
          <w:color w:val="000000"/>
          <w:sz w:val="20"/>
          <w:szCs w:val="20"/>
          <w:lang w:eastAsia="fr-FR"/>
        </w:rPr>
        <w:t>Les formations liées au déploiement et raccordement de la fibre</w:t>
      </w:r>
      <w:r>
        <w:rPr>
          <w:rFonts w:ascii="Franklin Gothic Book" w:eastAsia="Times New Roman" w:hAnsi="Franklin Gothic Book" w:cs="Times New Roman"/>
          <w:color w:val="000000"/>
          <w:sz w:val="20"/>
          <w:szCs w:val="20"/>
          <w:lang w:eastAsia="fr-FR"/>
        </w:rPr>
        <w:t>, …</w:t>
      </w:r>
    </w:p>
    <w:p w:rsidR="00FB0AC7" w:rsidRPr="000F222F" w:rsidRDefault="00FB0AC7" w:rsidP="00B55B6F">
      <w:pPr>
        <w:spacing w:line="240" w:lineRule="auto"/>
        <w:rPr>
          <w:rFonts w:ascii="Franklin Gothic Book" w:eastAsia="Times New Roman" w:hAnsi="Franklin Gothic Book" w:cs="Times New Roman"/>
          <w:color w:val="000000"/>
          <w:sz w:val="20"/>
          <w:szCs w:val="20"/>
          <w:lang w:eastAsia="fr-FR"/>
        </w:rPr>
      </w:pPr>
    </w:p>
    <w:p w:rsidR="00FB0AC7" w:rsidRPr="000F222F" w:rsidRDefault="00FB0AC7" w:rsidP="000F2581">
      <w:pPr>
        <w:pStyle w:val="Paragraphedeliste"/>
        <w:numPr>
          <w:ilvl w:val="0"/>
          <w:numId w:val="8"/>
        </w:numPr>
        <w:spacing w:line="240" w:lineRule="auto"/>
        <w:rPr>
          <w:rFonts w:ascii="Franklin Gothic Book" w:eastAsia="Times New Roman" w:hAnsi="Franklin Gothic Book" w:cs="Times New Roman"/>
          <w:b/>
          <w:bCs/>
          <w:color w:val="000000"/>
          <w:sz w:val="20"/>
          <w:szCs w:val="20"/>
          <w:lang w:eastAsia="fr-FR"/>
        </w:rPr>
      </w:pPr>
      <w:r>
        <w:rPr>
          <w:rFonts w:ascii="Franklin Gothic Book" w:eastAsia="Times New Roman" w:hAnsi="Franklin Gothic Book" w:cs="Times New Roman"/>
          <w:b/>
          <w:bCs/>
          <w:color w:val="000000"/>
          <w:sz w:val="20"/>
          <w:szCs w:val="20"/>
          <w:lang w:eastAsia="fr-FR"/>
        </w:rPr>
        <w:t>Vente et marketing</w:t>
      </w:r>
    </w:p>
    <w:p w:rsidR="00FB0AC7" w:rsidRDefault="00FB0AC7" w:rsidP="00AD1D68">
      <w:pPr>
        <w:pStyle w:val="Paragraphedeliste"/>
        <w:spacing w:line="240" w:lineRule="auto"/>
        <w:ind w:left="426"/>
        <w:rPr>
          <w:rFonts w:ascii="Franklin Gothic Book" w:eastAsia="Times New Roman" w:hAnsi="Franklin Gothic Book" w:cs="Times New Roman"/>
          <w:b/>
          <w:bCs/>
          <w:color w:val="000000"/>
          <w:sz w:val="20"/>
          <w:szCs w:val="20"/>
          <w:lang w:eastAsia="fr-FR"/>
        </w:rPr>
      </w:pPr>
    </w:p>
    <w:p w:rsidR="00FB0AC7" w:rsidRDefault="00FB0AC7" w:rsidP="00CC0384">
      <w:pPr>
        <w:pStyle w:val="Paragraphedeliste"/>
        <w:spacing w:line="240" w:lineRule="auto"/>
        <w:ind w:left="426"/>
        <w:jc w:val="both"/>
        <w:rPr>
          <w:rFonts w:ascii="Franklin Gothic Book" w:eastAsia="Times New Roman" w:hAnsi="Franklin Gothic Book" w:cs="Times New Roman"/>
          <w:color w:val="000000"/>
          <w:sz w:val="20"/>
          <w:szCs w:val="20"/>
          <w:lang w:eastAsia="fr-FR"/>
        </w:rPr>
      </w:pPr>
      <w:r w:rsidRPr="00AD1D68">
        <w:rPr>
          <w:rFonts w:ascii="Franklin Gothic Book" w:eastAsia="Times New Roman" w:hAnsi="Franklin Gothic Book" w:cs="Times New Roman"/>
          <w:color w:val="000000"/>
          <w:sz w:val="20"/>
          <w:szCs w:val="20"/>
          <w:lang w:eastAsia="fr-FR"/>
        </w:rPr>
        <w:t>Les formations liées à l’accompagnement des entreprises pour proposer des so</w:t>
      </w:r>
      <w:r>
        <w:rPr>
          <w:rFonts w:ascii="Franklin Gothic Book" w:eastAsia="Times New Roman" w:hAnsi="Franklin Gothic Book" w:cs="Times New Roman"/>
          <w:color w:val="000000"/>
          <w:sz w:val="20"/>
          <w:szCs w:val="20"/>
          <w:lang w:eastAsia="fr-FR"/>
        </w:rPr>
        <w:t>lutions permettant d’atteindre d</w:t>
      </w:r>
      <w:r w:rsidRPr="00AD1D68">
        <w:rPr>
          <w:rFonts w:ascii="Franklin Gothic Book" w:eastAsia="Times New Roman" w:hAnsi="Franklin Gothic Book" w:cs="Times New Roman"/>
          <w:color w:val="000000"/>
          <w:sz w:val="20"/>
          <w:szCs w:val="20"/>
          <w:lang w:eastAsia="fr-FR"/>
        </w:rPr>
        <w:t>es objectifs</w:t>
      </w:r>
      <w:r>
        <w:rPr>
          <w:rFonts w:ascii="Franklin Gothic Book" w:eastAsia="Times New Roman" w:hAnsi="Franklin Gothic Book" w:cs="Times New Roman"/>
          <w:color w:val="000000"/>
          <w:sz w:val="20"/>
          <w:szCs w:val="20"/>
          <w:lang w:eastAsia="fr-FR"/>
        </w:rPr>
        <w:t xml:space="preserve"> relatif à</w:t>
      </w:r>
      <w:r w:rsidRPr="00AD1D68">
        <w:rPr>
          <w:rFonts w:ascii="Franklin Gothic Book" w:eastAsia="Times New Roman" w:hAnsi="Franklin Gothic Book" w:cs="Times New Roman"/>
          <w:color w:val="000000"/>
          <w:sz w:val="20"/>
          <w:szCs w:val="20"/>
          <w:lang w:eastAsia="fr-FR"/>
        </w:rPr>
        <w:t xml:space="preserve"> la transition numérique, </w:t>
      </w:r>
      <w:r>
        <w:rPr>
          <w:rFonts w:ascii="Franklin Gothic Book" w:eastAsia="Times New Roman" w:hAnsi="Franklin Gothic Book" w:cs="Times New Roman"/>
          <w:color w:val="000000"/>
          <w:sz w:val="20"/>
          <w:szCs w:val="20"/>
          <w:lang w:eastAsia="fr-FR"/>
        </w:rPr>
        <w:t>d’accéder à de nouveaux marchés, justifiées par la fiche d’éligibilité.</w:t>
      </w:r>
    </w:p>
    <w:p w:rsidR="00FB0AC7" w:rsidRPr="00AD1D68" w:rsidRDefault="00FB0AC7" w:rsidP="00AD1D68">
      <w:pPr>
        <w:pStyle w:val="Paragraphedeliste"/>
        <w:spacing w:line="240" w:lineRule="auto"/>
        <w:ind w:left="426"/>
        <w:rPr>
          <w:rFonts w:ascii="Franklin Gothic Book" w:eastAsia="Times New Roman" w:hAnsi="Franklin Gothic Book" w:cs="Times New Roman"/>
          <w:color w:val="000000"/>
          <w:sz w:val="20"/>
          <w:szCs w:val="20"/>
          <w:lang w:eastAsia="fr-FR"/>
        </w:rPr>
      </w:pPr>
    </w:p>
    <w:p w:rsidR="00FB0AC7" w:rsidRPr="00CC0384" w:rsidRDefault="00FB0AC7" w:rsidP="00CC0384">
      <w:pPr>
        <w:spacing w:line="240" w:lineRule="auto"/>
        <w:ind w:left="360"/>
        <w:jc w:val="both"/>
        <w:rPr>
          <w:rFonts w:ascii="Franklin Gothic Book" w:eastAsia="Times New Roman" w:hAnsi="Franklin Gothic Book" w:cs="Times New Roman"/>
          <w:color w:val="000000"/>
          <w:sz w:val="20"/>
          <w:szCs w:val="20"/>
          <w:lang w:eastAsia="fr-FR"/>
        </w:rPr>
      </w:pPr>
      <w:r w:rsidRPr="00CC0384">
        <w:rPr>
          <w:rFonts w:ascii="Franklin Gothic Book" w:eastAsia="Times New Roman" w:hAnsi="Franklin Gothic Book" w:cs="Times New Roman"/>
          <w:color w:val="000000"/>
          <w:sz w:val="20"/>
          <w:szCs w:val="20"/>
          <w:u w:val="single"/>
          <w:lang w:eastAsia="fr-FR"/>
        </w:rPr>
        <w:t>Exemples</w:t>
      </w:r>
      <w:r w:rsidRPr="00CC0384">
        <w:rPr>
          <w:rFonts w:ascii="Franklin Gothic Book" w:eastAsia="Times New Roman" w:hAnsi="Franklin Gothic Book" w:cs="Times New Roman"/>
          <w:color w:val="000000"/>
          <w:sz w:val="20"/>
          <w:szCs w:val="20"/>
          <w:lang w:eastAsia="fr-FR"/>
        </w:rPr>
        <w:t xml:space="preserve"> : Relation client en ligne, prise en main d’outil de communication, WEB marketing, </w:t>
      </w:r>
      <w:r>
        <w:rPr>
          <w:rFonts w:ascii="Franklin Gothic Book" w:eastAsia="Times New Roman" w:hAnsi="Franklin Gothic Book" w:cs="Times New Roman"/>
          <w:color w:val="000000"/>
          <w:sz w:val="20"/>
          <w:szCs w:val="20"/>
          <w:lang w:eastAsia="fr-FR"/>
        </w:rPr>
        <w:t xml:space="preserve">création de </w:t>
      </w:r>
      <w:r w:rsidRPr="00CC0384">
        <w:rPr>
          <w:rFonts w:ascii="Franklin Gothic Book" w:eastAsia="Times New Roman" w:hAnsi="Franklin Gothic Book" w:cs="Times New Roman"/>
          <w:color w:val="000000"/>
          <w:sz w:val="20"/>
          <w:szCs w:val="20"/>
          <w:lang w:eastAsia="fr-FR"/>
        </w:rPr>
        <w:t xml:space="preserve">site internet, </w:t>
      </w:r>
      <w:r>
        <w:rPr>
          <w:rFonts w:ascii="Franklin Gothic Book" w:eastAsia="Times New Roman" w:hAnsi="Franklin Gothic Book" w:cs="Times New Roman"/>
          <w:color w:val="000000"/>
          <w:sz w:val="20"/>
          <w:szCs w:val="20"/>
          <w:lang w:eastAsia="fr-FR"/>
        </w:rPr>
        <w:t>…</w:t>
      </w:r>
    </w:p>
    <w:p w:rsidR="00FB0AC7" w:rsidRDefault="00FB0AC7" w:rsidP="007202F8">
      <w:pPr>
        <w:pStyle w:val="Paragraphedeliste"/>
        <w:spacing w:line="240" w:lineRule="auto"/>
        <w:rPr>
          <w:rFonts w:ascii="Franklin Gothic Book" w:eastAsia="Times New Roman" w:hAnsi="Franklin Gothic Book" w:cs="Times New Roman"/>
          <w:color w:val="000000"/>
          <w:sz w:val="20"/>
          <w:szCs w:val="20"/>
          <w:lang w:eastAsia="fr-FR"/>
        </w:rPr>
      </w:pPr>
    </w:p>
    <w:p w:rsidR="00FB0AC7" w:rsidRPr="000F222F" w:rsidRDefault="00FB0AC7" w:rsidP="007202F8">
      <w:pPr>
        <w:pStyle w:val="Paragraphedeliste"/>
        <w:spacing w:line="240" w:lineRule="auto"/>
        <w:rPr>
          <w:rFonts w:ascii="Franklin Gothic Book" w:eastAsia="Times New Roman" w:hAnsi="Franklin Gothic Book" w:cs="Times New Roman"/>
          <w:color w:val="000000"/>
          <w:sz w:val="20"/>
          <w:szCs w:val="20"/>
          <w:lang w:eastAsia="fr-FR"/>
        </w:rPr>
      </w:pPr>
    </w:p>
    <w:p w:rsidR="00FB0AC7" w:rsidRPr="000F222F" w:rsidRDefault="00FB0AC7" w:rsidP="007202F8">
      <w:pPr>
        <w:pStyle w:val="Paragraphedeliste"/>
        <w:numPr>
          <w:ilvl w:val="0"/>
          <w:numId w:val="8"/>
        </w:numPr>
        <w:spacing w:line="240" w:lineRule="auto"/>
        <w:rPr>
          <w:rFonts w:ascii="Franklin Gothic Book" w:eastAsia="Times New Roman" w:hAnsi="Franklin Gothic Book" w:cs="Times New Roman"/>
          <w:b/>
          <w:bCs/>
          <w:color w:val="000000"/>
          <w:sz w:val="20"/>
          <w:szCs w:val="20"/>
          <w:lang w:eastAsia="fr-FR"/>
        </w:rPr>
      </w:pPr>
      <w:r w:rsidRPr="006E6DEE">
        <w:rPr>
          <w:rFonts w:ascii="Franklin Gothic Book" w:eastAsia="Times New Roman" w:hAnsi="Franklin Gothic Book" w:cs="Times New Roman"/>
          <w:b/>
          <w:bCs/>
          <w:color w:val="000000"/>
          <w:sz w:val="20"/>
          <w:szCs w:val="20"/>
          <w:lang w:eastAsia="fr-FR"/>
        </w:rPr>
        <w:t>Bâtiments connectés intelligents</w:t>
      </w:r>
    </w:p>
    <w:p w:rsidR="00FB0AC7" w:rsidRPr="00CC0384" w:rsidRDefault="00FB0AC7" w:rsidP="00CC0384">
      <w:pPr>
        <w:spacing w:after="0" w:line="240" w:lineRule="auto"/>
        <w:ind w:left="360"/>
        <w:jc w:val="both"/>
        <w:rPr>
          <w:rFonts w:ascii="Franklin Gothic Book" w:eastAsia="Times New Roman" w:hAnsi="Franklin Gothic Book" w:cs="Times New Roman"/>
          <w:color w:val="000000"/>
          <w:sz w:val="20"/>
          <w:szCs w:val="20"/>
          <w:lang w:eastAsia="fr-FR"/>
        </w:rPr>
      </w:pPr>
      <w:r>
        <w:rPr>
          <w:rFonts w:ascii="Franklin Gothic Book" w:eastAsia="Times New Roman" w:hAnsi="Franklin Gothic Book" w:cs="Times New Roman"/>
          <w:color w:val="000000"/>
          <w:sz w:val="20"/>
          <w:szCs w:val="20"/>
          <w:lang w:eastAsia="fr-FR"/>
        </w:rPr>
        <w:t>Les f</w:t>
      </w:r>
      <w:r w:rsidRPr="00CC0384">
        <w:rPr>
          <w:rFonts w:ascii="Franklin Gothic Book" w:eastAsia="Times New Roman" w:hAnsi="Franklin Gothic Book" w:cs="Times New Roman"/>
          <w:color w:val="000000"/>
          <w:sz w:val="20"/>
          <w:szCs w:val="20"/>
          <w:lang w:eastAsia="fr-FR"/>
        </w:rPr>
        <w:t>ormation</w:t>
      </w:r>
      <w:r>
        <w:rPr>
          <w:rFonts w:ascii="Franklin Gothic Book" w:eastAsia="Times New Roman" w:hAnsi="Franklin Gothic Book" w:cs="Times New Roman"/>
          <w:color w:val="000000"/>
          <w:sz w:val="20"/>
          <w:szCs w:val="20"/>
          <w:lang w:eastAsia="fr-FR"/>
        </w:rPr>
        <w:t>s</w:t>
      </w:r>
      <w:r w:rsidRPr="00CC0384">
        <w:rPr>
          <w:rFonts w:ascii="Franklin Gothic Book" w:eastAsia="Times New Roman" w:hAnsi="Franklin Gothic Book" w:cs="Times New Roman"/>
          <w:color w:val="000000"/>
          <w:sz w:val="20"/>
          <w:szCs w:val="20"/>
          <w:lang w:eastAsia="fr-FR"/>
        </w:rPr>
        <w:t xml:space="preserve"> permettant d’augmenter la performance des bâtiments</w:t>
      </w:r>
    </w:p>
    <w:p w:rsidR="00FB0AC7" w:rsidRDefault="00FB0AC7" w:rsidP="00CC0384">
      <w:pPr>
        <w:spacing w:after="0" w:line="240" w:lineRule="auto"/>
        <w:ind w:left="360"/>
        <w:jc w:val="both"/>
        <w:rPr>
          <w:rFonts w:ascii="Franklin Gothic Book" w:eastAsia="Times New Roman" w:hAnsi="Franklin Gothic Book" w:cs="Times New Roman"/>
          <w:color w:val="000000"/>
          <w:sz w:val="20"/>
          <w:szCs w:val="20"/>
          <w:lang w:eastAsia="fr-FR"/>
        </w:rPr>
      </w:pPr>
    </w:p>
    <w:p w:rsidR="00FB0AC7" w:rsidRPr="00CC0384" w:rsidRDefault="00FB0AC7" w:rsidP="00CC0384">
      <w:pPr>
        <w:spacing w:after="0" w:line="240" w:lineRule="auto"/>
        <w:ind w:left="360"/>
        <w:jc w:val="both"/>
        <w:rPr>
          <w:rFonts w:ascii="Franklin Gothic Book" w:eastAsia="Times New Roman" w:hAnsi="Franklin Gothic Book" w:cs="Times New Roman"/>
          <w:color w:val="000000"/>
          <w:sz w:val="20"/>
          <w:szCs w:val="20"/>
          <w:lang w:eastAsia="fr-FR"/>
        </w:rPr>
      </w:pPr>
      <w:r w:rsidRPr="00CC0384">
        <w:rPr>
          <w:rFonts w:ascii="Franklin Gothic Book" w:eastAsia="Times New Roman" w:hAnsi="Franklin Gothic Book" w:cs="Times New Roman"/>
          <w:color w:val="000000"/>
          <w:sz w:val="20"/>
          <w:szCs w:val="20"/>
          <w:u w:val="single"/>
          <w:lang w:eastAsia="fr-FR"/>
        </w:rPr>
        <w:t>Exemple</w:t>
      </w:r>
      <w:r>
        <w:rPr>
          <w:rFonts w:ascii="Franklin Gothic Book" w:eastAsia="Times New Roman" w:hAnsi="Franklin Gothic Book" w:cs="Times New Roman"/>
          <w:color w:val="000000"/>
          <w:sz w:val="20"/>
          <w:szCs w:val="20"/>
          <w:lang w:eastAsia="fr-FR"/>
        </w:rPr>
        <w:t>s : domotique,</w:t>
      </w:r>
      <w:r w:rsidRPr="00CC0384">
        <w:rPr>
          <w:rFonts w:ascii="Franklin Gothic Book" w:eastAsia="Times New Roman" w:hAnsi="Franklin Gothic Book" w:cs="Times New Roman"/>
          <w:color w:val="000000"/>
          <w:sz w:val="20"/>
          <w:szCs w:val="20"/>
          <w:lang w:eastAsia="fr-FR"/>
        </w:rPr>
        <w:t xml:space="preserve"> objets connectés et leur application sur chantier</w:t>
      </w:r>
      <w:r>
        <w:rPr>
          <w:rFonts w:ascii="Franklin Gothic Book" w:eastAsia="Times New Roman" w:hAnsi="Franklin Gothic Book" w:cs="Times New Roman"/>
          <w:color w:val="000000"/>
          <w:sz w:val="20"/>
          <w:szCs w:val="20"/>
          <w:lang w:eastAsia="fr-FR"/>
        </w:rPr>
        <w:t>, programmation, a</w:t>
      </w:r>
      <w:r w:rsidRPr="00CC0384">
        <w:rPr>
          <w:rFonts w:ascii="Franklin Gothic Book" w:eastAsia="Times New Roman" w:hAnsi="Franklin Gothic Book" w:cs="Times New Roman"/>
          <w:color w:val="000000"/>
          <w:sz w:val="20"/>
          <w:szCs w:val="20"/>
          <w:lang w:eastAsia="fr-FR"/>
        </w:rPr>
        <w:t>utomatisation des portails</w:t>
      </w:r>
      <w:r>
        <w:rPr>
          <w:rFonts w:ascii="Franklin Gothic Book" w:eastAsia="Times New Roman" w:hAnsi="Franklin Gothic Book" w:cs="Times New Roman"/>
          <w:color w:val="000000"/>
          <w:sz w:val="20"/>
          <w:szCs w:val="20"/>
          <w:lang w:eastAsia="fr-FR"/>
        </w:rPr>
        <w:t>, u</w:t>
      </w:r>
      <w:r w:rsidRPr="00CC0384">
        <w:rPr>
          <w:rFonts w:ascii="Franklin Gothic Book" w:eastAsia="Times New Roman" w:hAnsi="Franklin Gothic Book" w:cs="Times New Roman"/>
          <w:color w:val="000000"/>
          <w:sz w:val="20"/>
          <w:szCs w:val="20"/>
          <w:lang w:eastAsia="fr-FR"/>
        </w:rPr>
        <w:t xml:space="preserve">tilisation de Smart </w:t>
      </w:r>
      <w:proofErr w:type="spellStart"/>
      <w:r w:rsidRPr="00CC0384">
        <w:rPr>
          <w:rFonts w:ascii="Franklin Gothic Book" w:eastAsia="Times New Roman" w:hAnsi="Franklin Gothic Book" w:cs="Times New Roman"/>
          <w:color w:val="000000"/>
          <w:sz w:val="20"/>
          <w:szCs w:val="20"/>
          <w:lang w:eastAsia="fr-FR"/>
        </w:rPr>
        <w:t>grid</w:t>
      </w:r>
      <w:proofErr w:type="spellEnd"/>
      <w:r>
        <w:rPr>
          <w:rFonts w:ascii="Franklin Gothic Book" w:eastAsia="Times New Roman" w:hAnsi="Franklin Gothic Book" w:cs="Times New Roman"/>
          <w:color w:val="000000"/>
          <w:sz w:val="20"/>
          <w:szCs w:val="20"/>
          <w:lang w:eastAsia="fr-FR"/>
        </w:rPr>
        <w:t>, c</w:t>
      </w:r>
      <w:r w:rsidRPr="00CC0384">
        <w:rPr>
          <w:rFonts w:ascii="Franklin Gothic Book" w:eastAsia="Times New Roman" w:hAnsi="Franklin Gothic Book" w:cs="Times New Roman"/>
          <w:color w:val="000000"/>
          <w:sz w:val="20"/>
          <w:szCs w:val="20"/>
          <w:lang w:eastAsia="fr-FR"/>
        </w:rPr>
        <w:t>ontact de feuillure, de sécurité</w:t>
      </w:r>
      <w:r>
        <w:rPr>
          <w:rFonts w:ascii="Franklin Gothic Book" w:eastAsia="Times New Roman" w:hAnsi="Franklin Gothic Book" w:cs="Times New Roman"/>
          <w:color w:val="000000"/>
          <w:sz w:val="20"/>
          <w:szCs w:val="20"/>
          <w:lang w:eastAsia="fr-FR"/>
        </w:rPr>
        <w:t xml:space="preserve">, </w:t>
      </w:r>
      <w:r w:rsidRPr="00CC0384">
        <w:rPr>
          <w:rFonts w:ascii="Franklin Gothic Book" w:eastAsia="Times New Roman" w:hAnsi="Franklin Gothic Book" w:cs="Times New Roman"/>
          <w:color w:val="000000"/>
          <w:sz w:val="20"/>
          <w:szCs w:val="20"/>
          <w:lang w:eastAsia="fr-FR"/>
        </w:rPr>
        <w:t>électronique pour le protocole d’utilisation des calculateurs</w:t>
      </w:r>
      <w:r>
        <w:rPr>
          <w:rFonts w:ascii="Franklin Gothic Book" w:eastAsia="Times New Roman" w:hAnsi="Franklin Gothic Book" w:cs="Times New Roman"/>
          <w:color w:val="000000"/>
          <w:sz w:val="20"/>
          <w:szCs w:val="20"/>
          <w:lang w:eastAsia="fr-FR"/>
        </w:rPr>
        <w:t>, installation des c</w:t>
      </w:r>
      <w:r w:rsidRPr="00CC0384">
        <w:rPr>
          <w:rFonts w:ascii="Franklin Gothic Book" w:eastAsia="Times New Roman" w:hAnsi="Franklin Gothic Book" w:cs="Times New Roman"/>
          <w:color w:val="000000"/>
          <w:sz w:val="20"/>
          <w:szCs w:val="20"/>
          <w:lang w:eastAsia="fr-FR"/>
        </w:rPr>
        <w:t xml:space="preserve">ompteurs </w:t>
      </w:r>
      <w:proofErr w:type="spellStart"/>
      <w:r w:rsidRPr="00CC0384">
        <w:rPr>
          <w:rFonts w:ascii="Franklin Gothic Book" w:eastAsia="Times New Roman" w:hAnsi="Franklin Gothic Book" w:cs="Times New Roman"/>
          <w:color w:val="000000"/>
          <w:sz w:val="20"/>
          <w:szCs w:val="20"/>
          <w:lang w:eastAsia="fr-FR"/>
        </w:rPr>
        <w:t>Linky</w:t>
      </w:r>
      <w:proofErr w:type="spellEnd"/>
      <w:r>
        <w:rPr>
          <w:rFonts w:ascii="Franklin Gothic Book" w:eastAsia="Times New Roman" w:hAnsi="Franklin Gothic Book" w:cs="Times New Roman"/>
          <w:color w:val="000000"/>
          <w:sz w:val="20"/>
          <w:szCs w:val="20"/>
          <w:lang w:eastAsia="fr-FR"/>
        </w:rPr>
        <w:t>.</w:t>
      </w:r>
    </w:p>
    <w:p w:rsidR="00FB0AC7" w:rsidRPr="004E1C24" w:rsidRDefault="00FB0AC7" w:rsidP="00CC0384">
      <w:pPr>
        <w:pStyle w:val="Paragraphedeliste"/>
        <w:spacing w:after="0" w:line="240" w:lineRule="auto"/>
        <w:jc w:val="both"/>
        <w:rPr>
          <w:rFonts w:ascii="Franklin Gothic Book" w:eastAsia="Times New Roman" w:hAnsi="Franklin Gothic Book" w:cs="Times New Roman"/>
          <w:color w:val="000000"/>
          <w:sz w:val="20"/>
          <w:szCs w:val="20"/>
          <w:lang w:eastAsia="fr-FR"/>
        </w:rPr>
      </w:pPr>
    </w:p>
    <w:p w:rsidR="00FB0AC7" w:rsidRPr="00CC0384" w:rsidRDefault="00FB0AC7" w:rsidP="00FB0AC7">
      <w:pPr>
        <w:pStyle w:val="Paragraphedeliste"/>
        <w:numPr>
          <w:ilvl w:val="0"/>
          <w:numId w:val="9"/>
        </w:numPr>
        <w:spacing w:line="240" w:lineRule="auto"/>
        <w:rPr>
          <w:b/>
          <w:color w:val="E36C0A" w:themeColor="accent6" w:themeShade="BF"/>
          <w:sz w:val="28"/>
        </w:rPr>
      </w:pPr>
      <w:r>
        <w:rPr>
          <w:b/>
          <w:color w:val="E36C0A" w:themeColor="accent6" w:themeShade="BF"/>
          <w:sz w:val="28"/>
        </w:rPr>
        <w:t>Actions</w:t>
      </w:r>
      <w:r w:rsidRPr="00CC0384">
        <w:rPr>
          <w:b/>
          <w:color w:val="E36C0A" w:themeColor="accent6" w:themeShade="BF"/>
          <w:sz w:val="28"/>
        </w:rPr>
        <w:t xml:space="preserve"> non éligibles</w:t>
      </w:r>
    </w:p>
    <w:p w:rsidR="00FB0AC7" w:rsidRDefault="00FB0AC7" w:rsidP="00CC0384">
      <w:pPr>
        <w:pStyle w:val="Paragraphedeliste"/>
        <w:spacing w:line="240" w:lineRule="auto"/>
        <w:jc w:val="both"/>
        <w:rPr>
          <w:rFonts w:ascii="Franklin Gothic Book" w:hAnsi="Franklin Gothic Book"/>
          <w:sz w:val="20"/>
          <w:szCs w:val="20"/>
        </w:rPr>
      </w:pPr>
    </w:p>
    <w:p w:rsidR="00FB0AC7" w:rsidRPr="00B7604E" w:rsidRDefault="00FB0AC7" w:rsidP="00FB0AC7">
      <w:pPr>
        <w:pStyle w:val="Paragraphedeliste"/>
        <w:numPr>
          <w:ilvl w:val="0"/>
          <w:numId w:val="7"/>
        </w:numPr>
        <w:spacing w:line="240" w:lineRule="auto"/>
        <w:rPr>
          <w:rFonts w:ascii="Franklin Gothic Book" w:eastAsia="Times New Roman" w:hAnsi="Franklin Gothic Book" w:cs="Times New Roman"/>
          <w:b/>
          <w:bCs/>
          <w:color w:val="000000"/>
          <w:sz w:val="20"/>
          <w:szCs w:val="20"/>
          <w:lang w:eastAsia="fr-FR"/>
        </w:rPr>
      </w:pPr>
      <w:r>
        <w:rPr>
          <w:rFonts w:ascii="Franklin Gothic Book" w:hAnsi="Franklin Gothic Book"/>
          <w:sz w:val="20"/>
          <w:szCs w:val="20"/>
        </w:rPr>
        <w:t xml:space="preserve">Logiciel de type tertiaire ou </w:t>
      </w:r>
      <w:r w:rsidRPr="006E6DEE">
        <w:rPr>
          <w:rFonts w:ascii="Franklin Gothic Book" w:hAnsi="Franklin Gothic Book"/>
          <w:sz w:val="20"/>
          <w:szCs w:val="20"/>
        </w:rPr>
        <w:t>bureautique classique (Word, Excel, PowerPoint, Access…)</w:t>
      </w:r>
      <w:r>
        <w:rPr>
          <w:rFonts w:ascii="Franklin Gothic Book" w:hAnsi="Franklin Gothic Book"/>
          <w:sz w:val="20"/>
          <w:szCs w:val="20"/>
        </w:rPr>
        <w:t xml:space="preserve"> ou </w:t>
      </w:r>
      <w:r>
        <w:rPr>
          <w:rFonts w:ascii="Franklin Gothic Book" w:eastAsia="Times New Roman" w:hAnsi="Franklin Gothic Book" w:cs="Times New Roman"/>
          <w:color w:val="000000"/>
          <w:sz w:val="20"/>
          <w:szCs w:val="20"/>
          <w:lang w:eastAsia="fr-FR"/>
        </w:rPr>
        <w:t>nouvel version ou c</w:t>
      </w:r>
      <w:r w:rsidRPr="006E685C">
        <w:rPr>
          <w:rFonts w:ascii="Franklin Gothic Book" w:eastAsia="Times New Roman" w:hAnsi="Franklin Gothic Book" w:cs="Times New Roman"/>
          <w:color w:val="000000"/>
          <w:sz w:val="20"/>
          <w:szCs w:val="20"/>
          <w:lang w:eastAsia="fr-FR"/>
        </w:rPr>
        <w:t xml:space="preserve">hangement </w:t>
      </w:r>
      <w:r>
        <w:rPr>
          <w:rFonts w:ascii="Franklin Gothic Book" w:eastAsia="Times New Roman" w:hAnsi="Franklin Gothic Book" w:cs="Times New Roman"/>
          <w:color w:val="000000"/>
          <w:sz w:val="20"/>
          <w:szCs w:val="20"/>
          <w:lang w:eastAsia="fr-FR"/>
        </w:rPr>
        <w:t>de logiciel compta par exemple : Sage,</w:t>
      </w:r>
      <w:r w:rsidRPr="006E685C">
        <w:rPr>
          <w:rFonts w:ascii="Franklin Gothic Book" w:eastAsia="Times New Roman" w:hAnsi="Franklin Gothic Book" w:cs="Times New Roman"/>
          <w:color w:val="000000"/>
          <w:sz w:val="20"/>
          <w:szCs w:val="20"/>
          <w:lang w:eastAsia="fr-FR"/>
        </w:rPr>
        <w:t xml:space="preserve"> DADS, DSN</w:t>
      </w:r>
      <w:r>
        <w:rPr>
          <w:rFonts w:ascii="Franklin Gothic Book" w:eastAsia="Times New Roman" w:hAnsi="Franklin Gothic Book" w:cs="Times New Roman"/>
          <w:color w:val="000000"/>
          <w:sz w:val="20"/>
          <w:szCs w:val="20"/>
          <w:lang w:eastAsia="fr-FR"/>
        </w:rPr>
        <w:t>, …</w:t>
      </w:r>
    </w:p>
    <w:p w:rsidR="00FB0AC7" w:rsidRPr="00B7604E" w:rsidRDefault="00FB0AC7" w:rsidP="00FB0AC7">
      <w:pPr>
        <w:pStyle w:val="Paragraphedeliste"/>
        <w:numPr>
          <w:ilvl w:val="0"/>
          <w:numId w:val="7"/>
        </w:numPr>
        <w:spacing w:line="240" w:lineRule="auto"/>
        <w:rPr>
          <w:rFonts w:ascii="Franklin Gothic Book" w:eastAsia="Times New Roman" w:hAnsi="Franklin Gothic Book" w:cs="Times New Roman"/>
          <w:b/>
          <w:bCs/>
          <w:color w:val="000000"/>
          <w:sz w:val="20"/>
          <w:szCs w:val="20"/>
          <w:lang w:eastAsia="fr-FR"/>
        </w:rPr>
      </w:pPr>
      <w:r>
        <w:rPr>
          <w:rFonts w:ascii="Franklin Gothic Book" w:eastAsia="Times New Roman" w:hAnsi="Franklin Gothic Book" w:cs="Times New Roman"/>
          <w:color w:val="000000"/>
          <w:sz w:val="20"/>
          <w:szCs w:val="20"/>
          <w:lang w:eastAsia="fr-FR"/>
        </w:rPr>
        <w:t>Initiation WEB</w:t>
      </w:r>
    </w:p>
    <w:p w:rsidR="00FB0AC7" w:rsidRPr="006E685C" w:rsidRDefault="00FB0AC7" w:rsidP="00FB0AC7">
      <w:pPr>
        <w:pStyle w:val="Paragraphedeliste"/>
        <w:numPr>
          <w:ilvl w:val="0"/>
          <w:numId w:val="7"/>
        </w:numPr>
        <w:spacing w:line="240" w:lineRule="auto"/>
        <w:rPr>
          <w:rFonts w:ascii="Franklin Gothic Book" w:eastAsia="Times New Roman" w:hAnsi="Franklin Gothic Book" w:cs="Times New Roman"/>
          <w:b/>
          <w:bCs/>
          <w:color w:val="000000"/>
          <w:sz w:val="20"/>
          <w:szCs w:val="20"/>
          <w:lang w:eastAsia="fr-FR"/>
        </w:rPr>
      </w:pPr>
      <w:r>
        <w:rPr>
          <w:rFonts w:ascii="Franklin Gothic Book" w:eastAsia="Times New Roman" w:hAnsi="Franklin Gothic Book" w:cs="Times New Roman"/>
          <w:color w:val="000000"/>
          <w:sz w:val="20"/>
          <w:szCs w:val="20"/>
          <w:lang w:eastAsia="fr-FR"/>
        </w:rPr>
        <w:t>Réseaux sociaux</w:t>
      </w:r>
    </w:p>
    <w:p w:rsidR="00FB0AC7" w:rsidRDefault="00FB0AC7" w:rsidP="00FB0AC7">
      <w:pPr>
        <w:pStyle w:val="Paragraphedeliste"/>
        <w:numPr>
          <w:ilvl w:val="0"/>
          <w:numId w:val="7"/>
        </w:numPr>
        <w:spacing w:line="240" w:lineRule="auto"/>
        <w:jc w:val="both"/>
        <w:rPr>
          <w:rFonts w:ascii="Franklin Gothic Book" w:hAnsi="Franklin Gothic Book"/>
          <w:sz w:val="20"/>
          <w:szCs w:val="20"/>
        </w:rPr>
      </w:pPr>
      <w:r>
        <w:rPr>
          <w:rFonts w:ascii="Franklin Gothic Book" w:hAnsi="Franklin Gothic Book"/>
          <w:sz w:val="20"/>
          <w:szCs w:val="20"/>
        </w:rPr>
        <w:t>Marchés publics</w:t>
      </w:r>
    </w:p>
    <w:p w:rsidR="00FB0AC7" w:rsidRPr="00B67133" w:rsidRDefault="00FB0AC7" w:rsidP="00A75A4E">
      <w:pPr>
        <w:rPr>
          <w:rFonts w:ascii="Franklin Gothic Book" w:hAnsi="Franklin Gothic Book"/>
          <w:b/>
          <w:szCs w:val="20"/>
        </w:rPr>
      </w:pPr>
    </w:p>
    <w:p w:rsidR="00FB0AC7" w:rsidRDefault="00FB0AC7" w:rsidP="00866890">
      <w:pPr>
        <w:pStyle w:val="Default"/>
        <w:rPr>
          <w:iCs/>
        </w:rPr>
      </w:pPr>
    </w:p>
    <w:p w:rsidR="00FB0AC7" w:rsidRDefault="00FB0AC7" w:rsidP="00866890">
      <w:pPr>
        <w:pStyle w:val="Default"/>
        <w:rPr>
          <w:iCs/>
        </w:rPr>
      </w:pPr>
    </w:p>
    <w:p w:rsidR="00FB0AC7" w:rsidRDefault="00FB0AC7" w:rsidP="00866890">
      <w:pPr>
        <w:pStyle w:val="Default"/>
        <w:rPr>
          <w:iCs/>
        </w:rPr>
      </w:pPr>
    </w:p>
    <w:p w:rsidR="00FB0AC7" w:rsidRPr="00FB0AC7" w:rsidRDefault="00FB0AC7" w:rsidP="00866890">
      <w:pPr>
        <w:pStyle w:val="Default"/>
        <w:rPr>
          <w:iCs/>
        </w:rPr>
      </w:pPr>
    </w:p>
    <w:sectPr w:rsidR="00FB0AC7" w:rsidRPr="00FB0AC7" w:rsidSect="008B043C">
      <w:pgSz w:w="11906" w:h="17338"/>
      <w:pgMar w:top="1417" w:right="1417" w:bottom="1417" w:left="1417" w:header="720" w:footer="709"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43C" w:rsidRDefault="008B043C" w:rsidP="00764A3F">
      <w:pPr>
        <w:spacing w:after="0" w:line="240" w:lineRule="auto"/>
      </w:pPr>
      <w:r>
        <w:separator/>
      </w:r>
    </w:p>
  </w:endnote>
  <w:endnote w:type="continuationSeparator" w:id="0">
    <w:p w:rsidR="008B043C" w:rsidRDefault="008B043C" w:rsidP="00764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43C" w:rsidRPr="006B3594" w:rsidRDefault="008B043C">
    <w:pPr>
      <w:pStyle w:val="Pieddepage"/>
      <w:rPr>
        <w:sz w:val="18"/>
        <w:szCs w:val="18"/>
      </w:rPr>
    </w:pPr>
    <w:r w:rsidRPr="006B3594">
      <w:rPr>
        <w:sz w:val="18"/>
        <w:szCs w:val="18"/>
      </w:rPr>
      <w:t>Cahier des charges appel à propositions FSE CONSTRUCTYS « Plan de formation pour les salariés des PME du BTP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43C" w:rsidRDefault="008B043C" w:rsidP="00764A3F">
      <w:pPr>
        <w:spacing w:after="0" w:line="240" w:lineRule="auto"/>
      </w:pPr>
      <w:r>
        <w:separator/>
      </w:r>
    </w:p>
  </w:footnote>
  <w:footnote w:type="continuationSeparator" w:id="0">
    <w:p w:rsidR="008B043C" w:rsidRDefault="008B043C" w:rsidP="00764A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24F84"/>
    <w:multiLevelType w:val="hybridMultilevel"/>
    <w:tmpl w:val="8864EAE6"/>
    <w:lvl w:ilvl="0" w:tplc="37A4EE88">
      <w:start w:val="1"/>
      <w:numFmt w:val="bullet"/>
      <w:lvlText w:val=""/>
      <w:lvlJc w:val="left"/>
      <w:pPr>
        <w:tabs>
          <w:tab w:val="num" w:pos="720"/>
        </w:tabs>
        <w:ind w:left="720" w:hanging="360"/>
      </w:pPr>
      <w:rPr>
        <w:rFonts w:ascii="Wingdings" w:hAnsi="Wingdings" w:hint="default"/>
      </w:rPr>
    </w:lvl>
    <w:lvl w:ilvl="1" w:tplc="E8B4CA14">
      <w:start w:val="1"/>
      <w:numFmt w:val="bullet"/>
      <w:lvlText w:val=""/>
      <w:lvlJc w:val="left"/>
      <w:pPr>
        <w:tabs>
          <w:tab w:val="num" w:pos="1440"/>
        </w:tabs>
        <w:ind w:left="1440" w:hanging="360"/>
      </w:pPr>
      <w:rPr>
        <w:rFonts w:ascii="Wingdings" w:hAnsi="Wingdings" w:hint="default"/>
        <w:color w:val="E36C0A" w:themeColor="accent6" w:themeShade="BF"/>
      </w:rPr>
    </w:lvl>
    <w:lvl w:ilvl="2" w:tplc="9FC4BDEE">
      <w:numFmt w:val="bullet"/>
      <w:lvlText w:val="–"/>
      <w:lvlJc w:val="left"/>
      <w:pPr>
        <w:tabs>
          <w:tab w:val="num" w:pos="2160"/>
        </w:tabs>
        <w:ind w:left="2160" w:hanging="360"/>
      </w:pPr>
      <w:rPr>
        <w:rFonts w:ascii="Franklin Gothic Book" w:hAnsi="Franklin Gothic Book" w:cstheme="minorHAnsi" w:hint="default"/>
        <w:color w:val="E36C0A" w:themeColor="accent6" w:themeShade="BF"/>
        <w:u w:color="E36C0A" w:themeColor="accent6" w:themeShade="BF"/>
      </w:rPr>
    </w:lvl>
    <w:lvl w:ilvl="3" w:tplc="6456D0D6" w:tentative="1">
      <w:start w:val="1"/>
      <w:numFmt w:val="bullet"/>
      <w:lvlText w:val=""/>
      <w:lvlJc w:val="left"/>
      <w:pPr>
        <w:tabs>
          <w:tab w:val="num" w:pos="2880"/>
        </w:tabs>
        <w:ind w:left="2880" w:hanging="360"/>
      </w:pPr>
      <w:rPr>
        <w:rFonts w:ascii="Wingdings" w:hAnsi="Wingdings" w:hint="default"/>
      </w:rPr>
    </w:lvl>
    <w:lvl w:ilvl="4" w:tplc="30C686BA" w:tentative="1">
      <w:start w:val="1"/>
      <w:numFmt w:val="bullet"/>
      <w:lvlText w:val=""/>
      <w:lvlJc w:val="left"/>
      <w:pPr>
        <w:tabs>
          <w:tab w:val="num" w:pos="3600"/>
        </w:tabs>
        <w:ind w:left="3600" w:hanging="360"/>
      </w:pPr>
      <w:rPr>
        <w:rFonts w:ascii="Wingdings" w:hAnsi="Wingdings" w:hint="default"/>
      </w:rPr>
    </w:lvl>
    <w:lvl w:ilvl="5" w:tplc="1DA45C4E" w:tentative="1">
      <w:start w:val="1"/>
      <w:numFmt w:val="bullet"/>
      <w:lvlText w:val=""/>
      <w:lvlJc w:val="left"/>
      <w:pPr>
        <w:tabs>
          <w:tab w:val="num" w:pos="4320"/>
        </w:tabs>
        <w:ind w:left="4320" w:hanging="360"/>
      </w:pPr>
      <w:rPr>
        <w:rFonts w:ascii="Wingdings" w:hAnsi="Wingdings" w:hint="default"/>
      </w:rPr>
    </w:lvl>
    <w:lvl w:ilvl="6" w:tplc="B8CAA0E6" w:tentative="1">
      <w:start w:val="1"/>
      <w:numFmt w:val="bullet"/>
      <w:lvlText w:val=""/>
      <w:lvlJc w:val="left"/>
      <w:pPr>
        <w:tabs>
          <w:tab w:val="num" w:pos="5040"/>
        </w:tabs>
        <w:ind w:left="5040" w:hanging="360"/>
      </w:pPr>
      <w:rPr>
        <w:rFonts w:ascii="Wingdings" w:hAnsi="Wingdings" w:hint="default"/>
      </w:rPr>
    </w:lvl>
    <w:lvl w:ilvl="7" w:tplc="0F62620A" w:tentative="1">
      <w:start w:val="1"/>
      <w:numFmt w:val="bullet"/>
      <w:lvlText w:val=""/>
      <w:lvlJc w:val="left"/>
      <w:pPr>
        <w:tabs>
          <w:tab w:val="num" w:pos="5760"/>
        </w:tabs>
        <w:ind w:left="5760" w:hanging="360"/>
      </w:pPr>
      <w:rPr>
        <w:rFonts w:ascii="Wingdings" w:hAnsi="Wingdings" w:hint="default"/>
      </w:rPr>
    </w:lvl>
    <w:lvl w:ilvl="8" w:tplc="7E16787A" w:tentative="1">
      <w:start w:val="1"/>
      <w:numFmt w:val="bullet"/>
      <w:lvlText w:val=""/>
      <w:lvlJc w:val="left"/>
      <w:pPr>
        <w:tabs>
          <w:tab w:val="num" w:pos="6480"/>
        </w:tabs>
        <w:ind w:left="6480" w:hanging="360"/>
      </w:pPr>
      <w:rPr>
        <w:rFonts w:ascii="Wingdings" w:hAnsi="Wingdings" w:hint="default"/>
      </w:rPr>
    </w:lvl>
  </w:abstractNum>
  <w:abstractNum w:abstractNumId="1">
    <w:nsid w:val="0B667CA6"/>
    <w:multiLevelType w:val="hybridMultilevel"/>
    <w:tmpl w:val="083091BC"/>
    <w:lvl w:ilvl="0" w:tplc="D318F812">
      <w:start w:val="1"/>
      <w:numFmt w:val="bullet"/>
      <w:lvlText w:val=""/>
      <w:lvlJc w:val="left"/>
      <w:pPr>
        <w:tabs>
          <w:tab w:val="num" w:pos="720"/>
        </w:tabs>
        <w:ind w:left="720" w:hanging="360"/>
      </w:pPr>
      <w:rPr>
        <w:rFonts w:ascii="Wingdings" w:hAnsi="Wingdings" w:hint="default"/>
      </w:rPr>
    </w:lvl>
    <w:lvl w:ilvl="1" w:tplc="400ECB66">
      <w:start w:val="1"/>
      <w:numFmt w:val="bullet"/>
      <w:lvlText w:val=""/>
      <w:lvlJc w:val="left"/>
      <w:pPr>
        <w:tabs>
          <w:tab w:val="num" w:pos="1440"/>
        </w:tabs>
        <w:ind w:left="1440" w:hanging="360"/>
      </w:pPr>
      <w:rPr>
        <w:rFonts w:ascii="Wingdings" w:hAnsi="Wingdings" w:hint="default"/>
        <w:color w:val="E36C0A" w:themeColor="accent6" w:themeShade="BF"/>
      </w:rPr>
    </w:lvl>
    <w:lvl w:ilvl="2" w:tplc="C6A2BC34">
      <w:start w:val="1255"/>
      <w:numFmt w:val="bullet"/>
      <w:lvlText w:val=""/>
      <w:lvlJc w:val="left"/>
      <w:pPr>
        <w:tabs>
          <w:tab w:val="num" w:pos="2160"/>
        </w:tabs>
        <w:ind w:left="2160" w:hanging="360"/>
      </w:pPr>
      <w:rPr>
        <w:rFonts w:ascii="Wingdings" w:hAnsi="Wingdings" w:hint="default"/>
      </w:rPr>
    </w:lvl>
    <w:lvl w:ilvl="3" w:tplc="C298B9C0" w:tentative="1">
      <w:start w:val="1"/>
      <w:numFmt w:val="bullet"/>
      <w:lvlText w:val=""/>
      <w:lvlJc w:val="left"/>
      <w:pPr>
        <w:tabs>
          <w:tab w:val="num" w:pos="2880"/>
        </w:tabs>
        <w:ind w:left="2880" w:hanging="360"/>
      </w:pPr>
      <w:rPr>
        <w:rFonts w:ascii="Wingdings" w:hAnsi="Wingdings" w:hint="default"/>
      </w:rPr>
    </w:lvl>
    <w:lvl w:ilvl="4" w:tplc="AA84F8A6" w:tentative="1">
      <w:start w:val="1"/>
      <w:numFmt w:val="bullet"/>
      <w:lvlText w:val=""/>
      <w:lvlJc w:val="left"/>
      <w:pPr>
        <w:tabs>
          <w:tab w:val="num" w:pos="3600"/>
        </w:tabs>
        <w:ind w:left="3600" w:hanging="360"/>
      </w:pPr>
      <w:rPr>
        <w:rFonts w:ascii="Wingdings" w:hAnsi="Wingdings" w:hint="default"/>
      </w:rPr>
    </w:lvl>
    <w:lvl w:ilvl="5" w:tplc="7E286A8A" w:tentative="1">
      <w:start w:val="1"/>
      <w:numFmt w:val="bullet"/>
      <w:lvlText w:val=""/>
      <w:lvlJc w:val="left"/>
      <w:pPr>
        <w:tabs>
          <w:tab w:val="num" w:pos="4320"/>
        </w:tabs>
        <w:ind w:left="4320" w:hanging="360"/>
      </w:pPr>
      <w:rPr>
        <w:rFonts w:ascii="Wingdings" w:hAnsi="Wingdings" w:hint="default"/>
      </w:rPr>
    </w:lvl>
    <w:lvl w:ilvl="6" w:tplc="8D60247A" w:tentative="1">
      <w:start w:val="1"/>
      <w:numFmt w:val="bullet"/>
      <w:lvlText w:val=""/>
      <w:lvlJc w:val="left"/>
      <w:pPr>
        <w:tabs>
          <w:tab w:val="num" w:pos="5040"/>
        </w:tabs>
        <w:ind w:left="5040" w:hanging="360"/>
      </w:pPr>
      <w:rPr>
        <w:rFonts w:ascii="Wingdings" w:hAnsi="Wingdings" w:hint="default"/>
      </w:rPr>
    </w:lvl>
    <w:lvl w:ilvl="7" w:tplc="C3EE1694" w:tentative="1">
      <w:start w:val="1"/>
      <w:numFmt w:val="bullet"/>
      <w:lvlText w:val=""/>
      <w:lvlJc w:val="left"/>
      <w:pPr>
        <w:tabs>
          <w:tab w:val="num" w:pos="5760"/>
        </w:tabs>
        <w:ind w:left="5760" w:hanging="360"/>
      </w:pPr>
      <w:rPr>
        <w:rFonts w:ascii="Wingdings" w:hAnsi="Wingdings" w:hint="default"/>
      </w:rPr>
    </w:lvl>
    <w:lvl w:ilvl="8" w:tplc="98F43D8A" w:tentative="1">
      <w:start w:val="1"/>
      <w:numFmt w:val="bullet"/>
      <w:lvlText w:val=""/>
      <w:lvlJc w:val="left"/>
      <w:pPr>
        <w:tabs>
          <w:tab w:val="num" w:pos="6480"/>
        </w:tabs>
        <w:ind w:left="6480" w:hanging="360"/>
      </w:pPr>
      <w:rPr>
        <w:rFonts w:ascii="Wingdings" w:hAnsi="Wingdings" w:hint="default"/>
      </w:rPr>
    </w:lvl>
  </w:abstractNum>
  <w:abstractNum w:abstractNumId="2">
    <w:nsid w:val="132B029F"/>
    <w:multiLevelType w:val="hybridMultilevel"/>
    <w:tmpl w:val="BB0C5D24"/>
    <w:lvl w:ilvl="0" w:tplc="77EAE466">
      <w:numFmt w:val="bullet"/>
      <w:lvlText w:val="-"/>
      <w:lvlJc w:val="left"/>
      <w:pPr>
        <w:ind w:left="720" w:hanging="360"/>
      </w:pPr>
      <w:rPr>
        <w:rFonts w:ascii="Franklin Gothic Book" w:eastAsiaTheme="minorHAnsi" w:hAnsi="Franklin Gothic Book" w:cs="Franklin Gothic Book"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2D54E18"/>
    <w:multiLevelType w:val="hybridMultilevel"/>
    <w:tmpl w:val="5010EE08"/>
    <w:lvl w:ilvl="0" w:tplc="E976DC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BEA32D1"/>
    <w:multiLevelType w:val="hybridMultilevel"/>
    <w:tmpl w:val="7BC4995E"/>
    <w:lvl w:ilvl="0" w:tplc="623039AE">
      <w:start w:val="1"/>
      <w:numFmt w:val="bullet"/>
      <w:lvlText w:val="ª"/>
      <w:lvlJc w:val="left"/>
      <w:pPr>
        <w:ind w:left="720" w:hanging="360"/>
      </w:pPr>
      <w:rPr>
        <w:rFonts w:ascii="Wingdings" w:hAnsi="Wingdings" w:hint="default"/>
        <w:color w:val="83B81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6FF7512"/>
    <w:multiLevelType w:val="hybridMultilevel"/>
    <w:tmpl w:val="2D846D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5A864A7"/>
    <w:multiLevelType w:val="hybridMultilevel"/>
    <w:tmpl w:val="DD4E8BA0"/>
    <w:lvl w:ilvl="0" w:tplc="A9D604C0">
      <w:start w:val="1"/>
      <w:numFmt w:val="bullet"/>
      <w:lvlText w:val=""/>
      <w:lvlJc w:val="left"/>
      <w:pPr>
        <w:tabs>
          <w:tab w:val="num" w:pos="720"/>
        </w:tabs>
        <w:ind w:left="720" w:hanging="360"/>
      </w:pPr>
      <w:rPr>
        <w:rFonts w:ascii="Wingdings" w:hAnsi="Wingdings" w:hint="default"/>
      </w:rPr>
    </w:lvl>
    <w:lvl w:ilvl="1" w:tplc="20326D5C">
      <w:start w:val="1"/>
      <w:numFmt w:val="bullet"/>
      <w:lvlText w:val=""/>
      <w:lvlJc w:val="left"/>
      <w:pPr>
        <w:tabs>
          <w:tab w:val="num" w:pos="1440"/>
        </w:tabs>
        <w:ind w:left="1440" w:hanging="360"/>
      </w:pPr>
      <w:rPr>
        <w:rFonts w:ascii="Wingdings" w:hAnsi="Wingdings" w:hint="default"/>
        <w:color w:val="E36C0A" w:themeColor="accent6" w:themeShade="BF"/>
      </w:rPr>
    </w:lvl>
    <w:lvl w:ilvl="2" w:tplc="C0809DBC" w:tentative="1">
      <w:start w:val="1"/>
      <w:numFmt w:val="bullet"/>
      <w:lvlText w:val=""/>
      <w:lvlJc w:val="left"/>
      <w:pPr>
        <w:tabs>
          <w:tab w:val="num" w:pos="2160"/>
        </w:tabs>
        <w:ind w:left="2160" w:hanging="360"/>
      </w:pPr>
      <w:rPr>
        <w:rFonts w:ascii="Wingdings" w:hAnsi="Wingdings" w:hint="default"/>
      </w:rPr>
    </w:lvl>
    <w:lvl w:ilvl="3" w:tplc="C8D08C62" w:tentative="1">
      <w:start w:val="1"/>
      <w:numFmt w:val="bullet"/>
      <w:lvlText w:val=""/>
      <w:lvlJc w:val="left"/>
      <w:pPr>
        <w:tabs>
          <w:tab w:val="num" w:pos="2880"/>
        </w:tabs>
        <w:ind w:left="2880" w:hanging="360"/>
      </w:pPr>
      <w:rPr>
        <w:rFonts w:ascii="Wingdings" w:hAnsi="Wingdings" w:hint="default"/>
      </w:rPr>
    </w:lvl>
    <w:lvl w:ilvl="4" w:tplc="2710EBA8" w:tentative="1">
      <w:start w:val="1"/>
      <w:numFmt w:val="bullet"/>
      <w:lvlText w:val=""/>
      <w:lvlJc w:val="left"/>
      <w:pPr>
        <w:tabs>
          <w:tab w:val="num" w:pos="3600"/>
        </w:tabs>
        <w:ind w:left="3600" w:hanging="360"/>
      </w:pPr>
      <w:rPr>
        <w:rFonts w:ascii="Wingdings" w:hAnsi="Wingdings" w:hint="default"/>
      </w:rPr>
    </w:lvl>
    <w:lvl w:ilvl="5" w:tplc="4FE8C5BE" w:tentative="1">
      <w:start w:val="1"/>
      <w:numFmt w:val="bullet"/>
      <w:lvlText w:val=""/>
      <w:lvlJc w:val="left"/>
      <w:pPr>
        <w:tabs>
          <w:tab w:val="num" w:pos="4320"/>
        </w:tabs>
        <w:ind w:left="4320" w:hanging="360"/>
      </w:pPr>
      <w:rPr>
        <w:rFonts w:ascii="Wingdings" w:hAnsi="Wingdings" w:hint="default"/>
      </w:rPr>
    </w:lvl>
    <w:lvl w:ilvl="6" w:tplc="A412B330" w:tentative="1">
      <w:start w:val="1"/>
      <w:numFmt w:val="bullet"/>
      <w:lvlText w:val=""/>
      <w:lvlJc w:val="left"/>
      <w:pPr>
        <w:tabs>
          <w:tab w:val="num" w:pos="5040"/>
        </w:tabs>
        <w:ind w:left="5040" w:hanging="360"/>
      </w:pPr>
      <w:rPr>
        <w:rFonts w:ascii="Wingdings" w:hAnsi="Wingdings" w:hint="default"/>
      </w:rPr>
    </w:lvl>
    <w:lvl w:ilvl="7" w:tplc="D64EFB10" w:tentative="1">
      <w:start w:val="1"/>
      <w:numFmt w:val="bullet"/>
      <w:lvlText w:val=""/>
      <w:lvlJc w:val="left"/>
      <w:pPr>
        <w:tabs>
          <w:tab w:val="num" w:pos="5760"/>
        </w:tabs>
        <w:ind w:left="5760" w:hanging="360"/>
      </w:pPr>
      <w:rPr>
        <w:rFonts w:ascii="Wingdings" w:hAnsi="Wingdings" w:hint="default"/>
      </w:rPr>
    </w:lvl>
    <w:lvl w:ilvl="8" w:tplc="33F6E094" w:tentative="1">
      <w:start w:val="1"/>
      <w:numFmt w:val="bullet"/>
      <w:lvlText w:val=""/>
      <w:lvlJc w:val="left"/>
      <w:pPr>
        <w:tabs>
          <w:tab w:val="num" w:pos="6480"/>
        </w:tabs>
        <w:ind w:left="6480" w:hanging="360"/>
      </w:pPr>
      <w:rPr>
        <w:rFonts w:ascii="Wingdings" w:hAnsi="Wingdings" w:hint="default"/>
      </w:rPr>
    </w:lvl>
  </w:abstractNum>
  <w:abstractNum w:abstractNumId="7">
    <w:nsid w:val="64F97501"/>
    <w:multiLevelType w:val="hybridMultilevel"/>
    <w:tmpl w:val="D69A86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6760491"/>
    <w:multiLevelType w:val="hybridMultilevel"/>
    <w:tmpl w:val="58F2CBC6"/>
    <w:lvl w:ilvl="0" w:tplc="731C6A10">
      <w:numFmt w:val="bullet"/>
      <w:lvlText w:val="-"/>
      <w:lvlJc w:val="left"/>
      <w:pPr>
        <w:ind w:left="720" w:hanging="360"/>
      </w:pPr>
      <w:rPr>
        <w:rFonts w:ascii="Franklin Gothic Book" w:eastAsiaTheme="minorHAnsi" w:hAnsi="Franklin Gothic Book" w:cs="Franklin Gothic Book"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FAA194E"/>
    <w:multiLevelType w:val="hybridMultilevel"/>
    <w:tmpl w:val="75D62F9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3"/>
  </w:num>
  <w:num w:numId="2">
    <w:abstractNumId w:val="2"/>
  </w:num>
  <w:num w:numId="3">
    <w:abstractNumId w:val="8"/>
  </w:num>
  <w:num w:numId="4">
    <w:abstractNumId w:val="1"/>
  </w:num>
  <w:num w:numId="5">
    <w:abstractNumId w:val="0"/>
  </w:num>
  <w:num w:numId="6">
    <w:abstractNumId w:val="6"/>
  </w:num>
  <w:num w:numId="7">
    <w:abstractNumId w:val="5"/>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194"/>
    <w:rsid w:val="002164AC"/>
    <w:rsid w:val="00253B25"/>
    <w:rsid w:val="00286E5A"/>
    <w:rsid w:val="00397DC3"/>
    <w:rsid w:val="003B7348"/>
    <w:rsid w:val="00467054"/>
    <w:rsid w:val="004B335D"/>
    <w:rsid w:val="004E722A"/>
    <w:rsid w:val="005647FD"/>
    <w:rsid w:val="00583B05"/>
    <w:rsid w:val="005B2541"/>
    <w:rsid w:val="005D75D4"/>
    <w:rsid w:val="006B3594"/>
    <w:rsid w:val="006E1446"/>
    <w:rsid w:val="006F6875"/>
    <w:rsid w:val="007547C9"/>
    <w:rsid w:val="00764A3F"/>
    <w:rsid w:val="007F1194"/>
    <w:rsid w:val="00834BAC"/>
    <w:rsid w:val="00866890"/>
    <w:rsid w:val="008B043C"/>
    <w:rsid w:val="009702FC"/>
    <w:rsid w:val="00A66C0E"/>
    <w:rsid w:val="00AC0B96"/>
    <w:rsid w:val="00AE4DF7"/>
    <w:rsid w:val="00B16E0B"/>
    <w:rsid w:val="00B23900"/>
    <w:rsid w:val="00BF40DD"/>
    <w:rsid w:val="00CC5447"/>
    <w:rsid w:val="00DB5C65"/>
    <w:rsid w:val="00FB0A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next w:val="Normal"/>
    <w:link w:val="Titre3Car"/>
    <w:uiPriority w:val="9"/>
    <w:semiHidden/>
    <w:unhideWhenUsed/>
    <w:qFormat/>
    <w:rsid w:val="00FB0A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F1194"/>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Textedebulles">
    <w:name w:val="Balloon Text"/>
    <w:basedOn w:val="Normal"/>
    <w:link w:val="TextedebullesCar"/>
    <w:uiPriority w:val="99"/>
    <w:semiHidden/>
    <w:unhideWhenUsed/>
    <w:rsid w:val="00AE4D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E4DF7"/>
    <w:rPr>
      <w:rFonts w:ascii="Tahoma" w:hAnsi="Tahoma" w:cs="Tahoma"/>
      <w:sz w:val="16"/>
      <w:szCs w:val="16"/>
    </w:rPr>
  </w:style>
  <w:style w:type="paragraph" w:styleId="En-tte">
    <w:name w:val="header"/>
    <w:basedOn w:val="Normal"/>
    <w:link w:val="En-tteCar"/>
    <w:uiPriority w:val="99"/>
    <w:unhideWhenUsed/>
    <w:rsid w:val="00764A3F"/>
    <w:pPr>
      <w:tabs>
        <w:tab w:val="center" w:pos="4536"/>
        <w:tab w:val="right" w:pos="9072"/>
      </w:tabs>
      <w:spacing w:after="0" w:line="240" w:lineRule="auto"/>
    </w:pPr>
  </w:style>
  <w:style w:type="character" w:customStyle="1" w:styleId="En-tteCar">
    <w:name w:val="En-tête Car"/>
    <w:basedOn w:val="Policepardfaut"/>
    <w:link w:val="En-tte"/>
    <w:uiPriority w:val="99"/>
    <w:rsid w:val="00764A3F"/>
  </w:style>
  <w:style w:type="paragraph" w:styleId="Pieddepage">
    <w:name w:val="footer"/>
    <w:basedOn w:val="Normal"/>
    <w:link w:val="PieddepageCar"/>
    <w:uiPriority w:val="99"/>
    <w:unhideWhenUsed/>
    <w:rsid w:val="00764A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4A3F"/>
  </w:style>
  <w:style w:type="paragraph" w:styleId="NormalWeb">
    <w:name w:val="Normal (Web)"/>
    <w:basedOn w:val="Normal"/>
    <w:uiPriority w:val="99"/>
    <w:semiHidden/>
    <w:unhideWhenUsed/>
    <w:rsid w:val="00B2390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4B335D"/>
    <w:rPr>
      <w:color w:val="0000FF" w:themeColor="hyperlink"/>
      <w:u w:val="single"/>
    </w:rPr>
  </w:style>
  <w:style w:type="table" w:styleId="Grilleclaire-Accent6">
    <w:name w:val="Light Grid Accent 6"/>
    <w:basedOn w:val="TableauNormal"/>
    <w:uiPriority w:val="62"/>
    <w:rsid w:val="005647F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Paragraphedeliste">
    <w:name w:val="List Paragraph"/>
    <w:basedOn w:val="Normal"/>
    <w:uiPriority w:val="34"/>
    <w:qFormat/>
    <w:rsid w:val="00FB0AC7"/>
    <w:pPr>
      <w:ind w:left="720"/>
      <w:contextualSpacing/>
    </w:pPr>
  </w:style>
  <w:style w:type="character" w:customStyle="1" w:styleId="Titre3Car">
    <w:name w:val="Titre 3 Car"/>
    <w:basedOn w:val="Policepardfaut"/>
    <w:link w:val="Titre3"/>
    <w:uiPriority w:val="9"/>
    <w:semiHidden/>
    <w:rsid w:val="00FB0AC7"/>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next w:val="Normal"/>
    <w:link w:val="Titre3Car"/>
    <w:uiPriority w:val="9"/>
    <w:semiHidden/>
    <w:unhideWhenUsed/>
    <w:qFormat/>
    <w:rsid w:val="00FB0A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F1194"/>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Textedebulles">
    <w:name w:val="Balloon Text"/>
    <w:basedOn w:val="Normal"/>
    <w:link w:val="TextedebullesCar"/>
    <w:uiPriority w:val="99"/>
    <w:semiHidden/>
    <w:unhideWhenUsed/>
    <w:rsid w:val="00AE4D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E4DF7"/>
    <w:rPr>
      <w:rFonts w:ascii="Tahoma" w:hAnsi="Tahoma" w:cs="Tahoma"/>
      <w:sz w:val="16"/>
      <w:szCs w:val="16"/>
    </w:rPr>
  </w:style>
  <w:style w:type="paragraph" w:styleId="En-tte">
    <w:name w:val="header"/>
    <w:basedOn w:val="Normal"/>
    <w:link w:val="En-tteCar"/>
    <w:uiPriority w:val="99"/>
    <w:unhideWhenUsed/>
    <w:rsid w:val="00764A3F"/>
    <w:pPr>
      <w:tabs>
        <w:tab w:val="center" w:pos="4536"/>
        <w:tab w:val="right" w:pos="9072"/>
      </w:tabs>
      <w:spacing w:after="0" w:line="240" w:lineRule="auto"/>
    </w:pPr>
  </w:style>
  <w:style w:type="character" w:customStyle="1" w:styleId="En-tteCar">
    <w:name w:val="En-tête Car"/>
    <w:basedOn w:val="Policepardfaut"/>
    <w:link w:val="En-tte"/>
    <w:uiPriority w:val="99"/>
    <w:rsid w:val="00764A3F"/>
  </w:style>
  <w:style w:type="paragraph" w:styleId="Pieddepage">
    <w:name w:val="footer"/>
    <w:basedOn w:val="Normal"/>
    <w:link w:val="PieddepageCar"/>
    <w:uiPriority w:val="99"/>
    <w:unhideWhenUsed/>
    <w:rsid w:val="00764A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4A3F"/>
  </w:style>
  <w:style w:type="paragraph" w:styleId="NormalWeb">
    <w:name w:val="Normal (Web)"/>
    <w:basedOn w:val="Normal"/>
    <w:uiPriority w:val="99"/>
    <w:semiHidden/>
    <w:unhideWhenUsed/>
    <w:rsid w:val="00B2390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4B335D"/>
    <w:rPr>
      <w:color w:val="0000FF" w:themeColor="hyperlink"/>
      <w:u w:val="single"/>
    </w:rPr>
  </w:style>
  <w:style w:type="table" w:styleId="Grilleclaire-Accent6">
    <w:name w:val="Light Grid Accent 6"/>
    <w:basedOn w:val="TableauNormal"/>
    <w:uiPriority w:val="62"/>
    <w:rsid w:val="005647F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Paragraphedeliste">
    <w:name w:val="List Paragraph"/>
    <w:basedOn w:val="Normal"/>
    <w:uiPriority w:val="34"/>
    <w:qFormat/>
    <w:rsid w:val="00FB0AC7"/>
    <w:pPr>
      <w:ind w:left="720"/>
      <w:contextualSpacing/>
    </w:pPr>
  </w:style>
  <w:style w:type="character" w:customStyle="1" w:styleId="Titre3Car">
    <w:name w:val="Titre 3 Car"/>
    <w:basedOn w:val="Policepardfaut"/>
    <w:link w:val="Titre3"/>
    <w:uiPriority w:val="9"/>
    <w:semiHidden/>
    <w:rsid w:val="00FB0AC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diagramQuickStyle" Target="diagrams/quickStyle2.xml"/><Relationship Id="rId7" Type="http://schemas.openxmlformats.org/officeDocument/2006/relationships/footnotes" Target="footnotes.xml"/><Relationship Id="rId12" Type="http://schemas.openxmlformats.org/officeDocument/2006/relationships/hyperlink" Target="mailto:marianne.cannavo@constructys.fr" TargetMode="External"/><Relationship Id="rId17" Type="http://schemas.openxmlformats.org/officeDocument/2006/relationships/diagramColors" Target="diagrams/colors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Layout" Target="diagrams/layou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Layout" Target="diagrams/layout1.xml"/><Relationship Id="rId23" Type="http://schemas.microsoft.com/office/2007/relationships/diagramDrawing" Target="diagrams/drawing2.xml"/><Relationship Id="rId10" Type="http://schemas.openxmlformats.org/officeDocument/2006/relationships/image" Target="media/image2.jpeg"/><Relationship Id="rId19" Type="http://schemas.openxmlformats.org/officeDocument/2006/relationships/diagramData" Target="diagrams/data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Data" Target="diagrams/data1.xml"/><Relationship Id="rId22"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C054A4-B377-4BCC-9664-FE88F1FAB727}" type="doc">
      <dgm:prSet loTypeId="urn:microsoft.com/office/officeart/2005/8/layout/arrow2" loCatId="process" qsTypeId="urn:microsoft.com/office/officeart/2005/8/quickstyle/3d1" qsCatId="3D" csTypeId="urn:microsoft.com/office/officeart/2005/8/colors/colorful4" csCatId="colorful" phldr="1"/>
      <dgm:spPr/>
    </dgm:pt>
    <dgm:pt modelId="{AB899CED-3283-4277-8FAA-8E46510EF69D}">
      <dgm:prSet phldrT="[Texte]"/>
      <dgm:spPr/>
      <dgm:t>
        <a:bodyPr/>
        <a:lstStyle/>
        <a:p>
          <a:r>
            <a:rPr lang="fr-FR"/>
            <a:t>Situation actuelle de l'entreprise</a:t>
          </a:r>
        </a:p>
      </dgm:t>
    </dgm:pt>
    <dgm:pt modelId="{A72ADBBF-E6F7-4BB2-B4F1-F53BB2C89318}" type="parTrans" cxnId="{D941123A-844A-4446-9F07-0D3ED506F68B}">
      <dgm:prSet/>
      <dgm:spPr/>
      <dgm:t>
        <a:bodyPr/>
        <a:lstStyle/>
        <a:p>
          <a:endParaRPr lang="fr-FR"/>
        </a:p>
      </dgm:t>
    </dgm:pt>
    <dgm:pt modelId="{6B5E1F3E-C1D0-4595-B201-FE0EC14F9448}" type="sibTrans" cxnId="{D941123A-844A-4446-9F07-0D3ED506F68B}">
      <dgm:prSet/>
      <dgm:spPr/>
      <dgm:t>
        <a:bodyPr/>
        <a:lstStyle/>
        <a:p>
          <a:endParaRPr lang="fr-FR"/>
        </a:p>
      </dgm:t>
    </dgm:pt>
    <dgm:pt modelId="{66DB2EC2-96D4-4866-A23B-D147FBD8EBCD}">
      <dgm:prSet phldrT="[Texte]"/>
      <dgm:spPr/>
      <dgm:t>
        <a:bodyPr/>
        <a:lstStyle/>
        <a:p>
          <a:r>
            <a:rPr lang="fr-FR"/>
            <a:t>Transition numérique </a:t>
          </a:r>
        </a:p>
      </dgm:t>
    </dgm:pt>
    <dgm:pt modelId="{3DEF7513-2AB9-442A-A0E9-7B10CDEB00C8}" type="parTrans" cxnId="{D3BC1C89-99A4-402E-A1D3-72CFF17E679B}">
      <dgm:prSet/>
      <dgm:spPr/>
      <dgm:t>
        <a:bodyPr/>
        <a:lstStyle/>
        <a:p>
          <a:endParaRPr lang="fr-FR"/>
        </a:p>
      </dgm:t>
    </dgm:pt>
    <dgm:pt modelId="{4AFAA193-1AB1-46AA-9123-7EB5BC269C95}" type="sibTrans" cxnId="{D3BC1C89-99A4-402E-A1D3-72CFF17E679B}">
      <dgm:prSet/>
      <dgm:spPr/>
      <dgm:t>
        <a:bodyPr/>
        <a:lstStyle/>
        <a:p>
          <a:endParaRPr lang="fr-FR"/>
        </a:p>
      </dgm:t>
    </dgm:pt>
    <dgm:pt modelId="{61B87A84-C6AD-43A4-B6D2-360C90DCE69A}">
      <dgm:prSet phldrT="[Texte]" custT="1"/>
      <dgm:spPr/>
      <dgm:t>
        <a:bodyPr/>
        <a:lstStyle/>
        <a:p>
          <a:pPr algn="l"/>
          <a:r>
            <a:rPr lang="fr-FR" sz="1500"/>
            <a:t>Objectif : Amélioration</a:t>
          </a:r>
        </a:p>
        <a:p>
          <a:pPr algn="just"/>
          <a:r>
            <a:rPr lang="fr-FR" sz="1100"/>
            <a:t>Réduction des coûts de construction, optimisation des process, des suivis de chantiers, accès à de nouveaux marchés, ...</a:t>
          </a:r>
        </a:p>
      </dgm:t>
    </dgm:pt>
    <dgm:pt modelId="{2E7BD509-2C9E-4D89-832C-81B9E712652F}" type="parTrans" cxnId="{D897C266-20EF-4132-9B4A-2B4EBB3AC005}">
      <dgm:prSet/>
      <dgm:spPr/>
      <dgm:t>
        <a:bodyPr/>
        <a:lstStyle/>
        <a:p>
          <a:endParaRPr lang="fr-FR"/>
        </a:p>
      </dgm:t>
    </dgm:pt>
    <dgm:pt modelId="{E7A5E4EB-8965-4419-BB5C-2B1503737EF1}" type="sibTrans" cxnId="{D897C266-20EF-4132-9B4A-2B4EBB3AC005}">
      <dgm:prSet/>
      <dgm:spPr/>
      <dgm:t>
        <a:bodyPr/>
        <a:lstStyle/>
        <a:p>
          <a:endParaRPr lang="fr-FR"/>
        </a:p>
      </dgm:t>
    </dgm:pt>
    <dgm:pt modelId="{0AEE3C9E-B620-4857-AE18-5994A39012D5}" type="pres">
      <dgm:prSet presAssocID="{21C054A4-B377-4BCC-9664-FE88F1FAB727}" presName="arrowDiagram" presStyleCnt="0">
        <dgm:presLayoutVars>
          <dgm:chMax val="5"/>
          <dgm:dir/>
          <dgm:resizeHandles val="exact"/>
        </dgm:presLayoutVars>
      </dgm:prSet>
      <dgm:spPr/>
    </dgm:pt>
    <dgm:pt modelId="{17796A7D-5440-4416-9718-BFC59F8B9F14}" type="pres">
      <dgm:prSet presAssocID="{21C054A4-B377-4BCC-9664-FE88F1FAB727}" presName="arrow" presStyleLbl="bgShp" presStyleIdx="0" presStyleCnt="1" custScaleY="76622"/>
      <dgm:spPr/>
    </dgm:pt>
    <dgm:pt modelId="{EC5A3A08-F215-4479-90C5-016E8873315C}" type="pres">
      <dgm:prSet presAssocID="{21C054A4-B377-4BCC-9664-FE88F1FAB727}" presName="arrowDiagram3" presStyleCnt="0"/>
      <dgm:spPr/>
    </dgm:pt>
    <dgm:pt modelId="{AF883DBB-A3CC-48D5-9BEC-9A3441255D86}" type="pres">
      <dgm:prSet presAssocID="{AB899CED-3283-4277-8FAA-8E46510EF69D}" presName="bullet3a" presStyleLbl="node1" presStyleIdx="0" presStyleCnt="3"/>
      <dgm:spPr/>
    </dgm:pt>
    <dgm:pt modelId="{53ABE107-4132-47E2-B54E-CF28238B844A}" type="pres">
      <dgm:prSet presAssocID="{AB899CED-3283-4277-8FAA-8E46510EF69D}" presName="textBox3a" presStyleLbl="revTx" presStyleIdx="0" presStyleCnt="3" custScaleX="188387" custLinFactNeighborX="58080" custLinFactNeighborY="303">
        <dgm:presLayoutVars>
          <dgm:bulletEnabled val="1"/>
        </dgm:presLayoutVars>
      </dgm:prSet>
      <dgm:spPr/>
      <dgm:t>
        <a:bodyPr/>
        <a:lstStyle/>
        <a:p>
          <a:endParaRPr lang="fr-FR"/>
        </a:p>
      </dgm:t>
    </dgm:pt>
    <dgm:pt modelId="{C79AF4A6-7CD9-45BF-A3CF-4EF6C831A614}" type="pres">
      <dgm:prSet presAssocID="{66DB2EC2-96D4-4866-A23B-D147FBD8EBCD}" presName="bullet3b" presStyleLbl="node1" presStyleIdx="1" presStyleCnt="3"/>
      <dgm:spPr/>
    </dgm:pt>
    <dgm:pt modelId="{8C2E6B77-E7EE-4152-A2BD-9B316B9F0072}" type="pres">
      <dgm:prSet presAssocID="{66DB2EC2-96D4-4866-A23B-D147FBD8EBCD}" presName="textBox3b" presStyleLbl="revTx" presStyleIdx="1" presStyleCnt="3">
        <dgm:presLayoutVars>
          <dgm:bulletEnabled val="1"/>
        </dgm:presLayoutVars>
      </dgm:prSet>
      <dgm:spPr/>
      <dgm:t>
        <a:bodyPr/>
        <a:lstStyle/>
        <a:p>
          <a:endParaRPr lang="fr-FR"/>
        </a:p>
      </dgm:t>
    </dgm:pt>
    <dgm:pt modelId="{84F717F2-5F5E-4CED-95C7-8C133A6B6911}" type="pres">
      <dgm:prSet presAssocID="{61B87A84-C6AD-43A4-B6D2-360C90DCE69A}" presName="bullet3c" presStyleLbl="node1" presStyleIdx="2" presStyleCnt="3"/>
      <dgm:spPr/>
    </dgm:pt>
    <dgm:pt modelId="{23562102-C4CF-48FE-9B54-C0DDFF4738A2}" type="pres">
      <dgm:prSet presAssocID="{61B87A84-C6AD-43A4-B6D2-360C90DCE69A}" presName="textBox3c" presStyleLbl="revTx" presStyleIdx="2" presStyleCnt="3" custScaleX="274540" custScaleY="100504" custLinFactX="10927" custLinFactNeighborX="100000" custLinFactNeighborY="-126">
        <dgm:presLayoutVars>
          <dgm:bulletEnabled val="1"/>
        </dgm:presLayoutVars>
      </dgm:prSet>
      <dgm:spPr/>
      <dgm:t>
        <a:bodyPr/>
        <a:lstStyle/>
        <a:p>
          <a:endParaRPr lang="fr-FR"/>
        </a:p>
      </dgm:t>
    </dgm:pt>
  </dgm:ptLst>
  <dgm:cxnLst>
    <dgm:cxn modelId="{D3BC1C89-99A4-402E-A1D3-72CFF17E679B}" srcId="{21C054A4-B377-4BCC-9664-FE88F1FAB727}" destId="{66DB2EC2-96D4-4866-A23B-D147FBD8EBCD}" srcOrd="1" destOrd="0" parTransId="{3DEF7513-2AB9-442A-A0E9-7B10CDEB00C8}" sibTransId="{4AFAA193-1AB1-46AA-9123-7EB5BC269C95}"/>
    <dgm:cxn modelId="{D941123A-844A-4446-9F07-0D3ED506F68B}" srcId="{21C054A4-B377-4BCC-9664-FE88F1FAB727}" destId="{AB899CED-3283-4277-8FAA-8E46510EF69D}" srcOrd="0" destOrd="0" parTransId="{A72ADBBF-E6F7-4BB2-B4F1-F53BB2C89318}" sibTransId="{6B5E1F3E-C1D0-4595-B201-FE0EC14F9448}"/>
    <dgm:cxn modelId="{D897C266-20EF-4132-9B4A-2B4EBB3AC005}" srcId="{21C054A4-B377-4BCC-9664-FE88F1FAB727}" destId="{61B87A84-C6AD-43A4-B6D2-360C90DCE69A}" srcOrd="2" destOrd="0" parTransId="{2E7BD509-2C9E-4D89-832C-81B9E712652F}" sibTransId="{E7A5E4EB-8965-4419-BB5C-2B1503737EF1}"/>
    <dgm:cxn modelId="{69965C85-77EC-4400-A5D5-143FD32E6142}" type="presOf" srcId="{21C054A4-B377-4BCC-9664-FE88F1FAB727}" destId="{0AEE3C9E-B620-4857-AE18-5994A39012D5}" srcOrd="0" destOrd="0" presId="urn:microsoft.com/office/officeart/2005/8/layout/arrow2"/>
    <dgm:cxn modelId="{C471A321-A811-43F7-896B-1ADCBEFAA9C3}" type="presOf" srcId="{AB899CED-3283-4277-8FAA-8E46510EF69D}" destId="{53ABE107-4132-47E2-B54E-CF28238B844A}" srcOrd="0" destOrd="0" presId="urn:microsoft.com/office/officeart/2005/8/layout/arrow2"/>
    <dgm:cxn modelId="{4E341D8F-1048-42A8-BA83-C5C57652D3E3}" type="presOf" srcId="{66DB2EC2-96D4-4866-A23B-D147FBD8EBCD}" destId="{8C2E6B77-E7EE-4152-A2BD-9B316B9F0072}" srcOrd="0" destOrd="0" presId="urn:microsoft.com/office/officeart/2005/8/layout/arrow2"/>
    <dgm:cxn modelId="{60CD602A-3AFD-457A-9830-C1D8E3E7587B}" type="presOf" srcId="{61B87A84-C6AD-43A4-B6D2-360C90DCE69A}" destId="{23562102-C4CF-48FE-9B54-C0DDFF4738A2}" srcOrd="0" destOrd="0" presId="urn:microsoft.com/office/officeart/2005/8/layout/arrow2"/>
    <dgm:cxn modelId="{4CB95353-5BC9-4604-A36C-EFF14B81BF4F}" type="presParOf" srcId="{0AEE3C9E-B620-4857-AE18-5994A39012D5}" destId="{17796A7D-5440-4416-9718-BFC59F8B9F14}" srcOrd="0" destOrd="0" presId="urn:microsoft.com/office/officeart/2005/8/layout/arrow2"/>
    <dgm:cxn modelId="{9A59A8A5-4B84-4A83-BD45-D5BDEF75132C}" type="presParOf" srcId="{0AEE3C9E-B620-4857-AE18-5994A39012D5}" destId="{EC5A3A08-F215-4479-90C5-016E8873315C}" srcOrd="1" destOrd="0" presId="urn:microsoft.com/office/officeart/2005/8/layout/arrow2"/>
    <dgm:cxn modelId="{8F6B0420-9F60-485B-84CE-A795459BD703}" type="presParOf" srcId="{EC5A3A08-F215-4479-90C5-016E8873315C}" destId="{AF883DBB-A3CC-48D5-9BEC-9A3441255D86}" srcOrd="0" destOrd="0" presId="urn:microsoft.com/office/officeart/2005/8/layout/arrow2"/>
    <dgm:cxn modelId="{974026C0-089C-4BF6-8265-5030F21713F2}" type="presParOf" srcId="{EC5A3A08-F215-4479-90C5-016E8873315C}" destId="{53ABE107-4132-47E2-B54E-CF28238B844A}" srcOrd="1" destOrd="0" presId="urn:microsoft.com/office/officeart/2005/8/layout/arrow2"/>
    <dgm:cxn modelId="{527801B9-83D6-4124-BDB4-D85055FC5035}" type="presParOf" srcId="{EC5A3A08-F215-4479-90C5-016E8873315C}" destId="{C79AF4A6-7CD9-45BF-A3CF-4EF6C831A614}" srcOrd="2" destOrd="0" presId="urn:microsoft.com/office/officeart/2005/8/layout/arrow2"/>
    <dgm:cxn modelId="{8EDDC811-1536-4B12-9BBB-6EA4024DBAC8}" type="presParOf" srcId="{EC5A3A08-F215-4479-90C5-016E8873315C}" destId="{8C2E6B77-E7EE-4152-A2BD-9B316B9F0072}" srcOrd="3" destOrd="0" presId="urn:microsoft.com/office/officeart/2005/8/layout/arrow2"/>
    <dgm:cxn modelId="{EAEC0325-C995-4B98-B857-BCEA1099789B}" type="presParOf" srcId="{EC5A3A08-F215-4479-90C5-016E8873315C}" destId="{84F717F2-5F5E-4CED-95C7-8C133A6B6911}" srcOrd="4" destOrd="0" presId="urn:microsoft.com/office/officeart/2005/8/layout/arrow2"/>
    <dgm:cxn modelId="{4A5B0EE9-595C-4C5B-AA45-F8E72DAE0F36}" type="presParOf" srcId="{EC5A3A08-F215-4479-90C5-016E8873315C}" destId="{23562102-C4CF-48FE-9B54-C0DDFF4738A2}" srcOrd="5" destOrd="0" presId="urn:microsoft.com/office/officeart/2005/8/layout/arrow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AAED035-40E1-4E90-9825-74AEF5965FE7}" type="doc">
      <dgm:prSet loTypeId="urn:microsoft.com/office/officeart/2005/8/layout/default" loCatId="list" qsTypeId="urn:microsoft.com/office/officeart/2005/8/quickstyle/3d1" qsCatId="3D" csTypeId="urn:microsoft.com/office/officeart/2005/8/colors/colorful4" csCatId="colorful" phldr="1"/>
      <dgm:spPr/>
      <dgm:t>
        <a:bodyPr/>
        <a:lstStyle/>
        <a:p>
          <a:endParaRPr lang="fr-FR"/>
        </a:p>
      </dgm:t>
    </dgm:pt>
    <dgm:pt modelId="{15FDC0F8-88C6-4809-A78C-BAB5E94F6259}">
      <dgm:prSet phldrT="[Texte]" custT="1"/>
      <dgm:spPr/>
      <dgm:t>
        <a:bodyPr/>
        <a:lstStyle/>
        <a:p>
          <a:r>
            <a:rPr lang="fr-FR" sz="1050"/>
            <a:t>Outils</a:t>
          </a:r>
          <a:endParaRPr lang="fr-FR" sz="1000"/>
        </a:p>
      </dgm:t>
    </dgm:pt>
    <dgm:pt modelId="{5D8FCCD0-A1F9-460C-AC79-E86D3336F27F}" type="parTrans" cxnId="{F6B6D7D5-EB1C-4A98-8A43-C3E32FBE4D00}">
      <dgm:prSet/>
      <dgm:spPr/>
      <dgm:t>
        <a:bodyPr/>
        <a:lstStyle/>
        <a:p>
          <a:endParaRPr lang="fr-FR"/>
        </a:p>
      </dgm:t>
    </dgm:pt>
    <dgm:pt modelId="{86D95424-2ED4-41BC-83C9-06A9EDFD70F7}" type="sibTrans" cxnId="{F6B6D7D5-EB1C-4A98-8A43-C3E32FBE4D00}">
      <dgm:prSet/>
      <dgm:spPr/>
      <dgm:t>
        <a:bodyPr/>
        <a:lstStyle/>
        <a:p>
          <a:endParaRPr lang="fr-FR"/>
        </a:p>
      </dgm:t>
    </dgm:pt>
    <dgm:pt modelId="{CA58B55A-F94F-451D-A16D-765DD91F8D35}">
      <dgm:prSet phldrT="[Texte]" custT="1"/>
      <dgm:spPr/>
      <dgm:t>
        <a:bodyPr/>
        <a:lstStyle/>
        <a:p>
          <a:r>
            <a:rPr lang="fr-FR" sz="1050"/>
            <a:t>Objectifs visés</a:t>
          </a:r>
        </a:p>
      </dgm:t>
    </dgm:pt>
    <dgm:pt modelId="{8CE2A838-80B7-4400-885C-4795DC8AFFDF}" type="parTrans" cxnId="{2B1978E3-8A0C-4B52-924A-E98B2344FDC4}">
      <dgm:prSet/>
      <dgm:spPr/>
      <dgm:t>
        <a:bodyPr/>
        <a:lstStyle/>
        <a:p>
          <a:endParaRPr lang="fr-FR"/>
        </a:p>
      </dgm:t>
    </dgm:pt>
    <dgm:pt modelId="{EC173A3E-0430-4788-96D1-7E0ACB6B765B}" type="sibTrans" cxnId="{2B1978E3-8A0C-4B52-924A-E98B2344FDC4}">
      <dgm:prSet/>
      <dgm:spPr/>
      <dgm:t>
        <a:bodyPr/>
        <a:lstStyle/>
        <a:p>
          <a:endParaRPr lang="fr-FR"/>
        </a:p>
      </dgm:t>
    </dgm:pt>
    <dgm:pt modelId="{94DBB1B2-2CE0-472C-B6E3-736B6DD80BCE}">
      <dgm:prSet phldrT="[Texte]"/>
      <dgm:spPr/>
      <dgm:t>
        <a:bodyPr/>
        <a:lstStyle/>
        <a:p>
          <a:pPr algn="r"/>
          <a:r>
            <a:rPr lang="fr-FR"/>
            <a:t> Internet / informatique -</a:t>
          </a:r>
        </a:p>
        <a:p>
          <a:pPr algn="r"/>
          <a:r>
            <a:rPr lang="fr-FR"/>
            <a:t> Smartphone / tablette -</a:t>
          </a:r>
        </a:p>
        <a:p>
          <a:pPr algn="r"/>
          <a:r>
            <a:rPr lang="fr-FR"/>
            <a:t> Applications / réseaux sociaux -</a:t>
          </a:r>
        </a:p>
        <a:p>
          <a:pPr algn="r"/>
          <a:r>
            <a:rPr lang="fr-FR"/>
            <a:t> Objets connectés / domotique -</a:t>
          </a:r>
        </a:p>
        <a:p>
          <a:pPr algn="r"/>
          <a:r>
            <a:rPr lang="fr-FR"/>
            <a:t> Nanotechnologie / capteurs -</a:t>
          </a:r>
        </a:p>
        <a:p>
          <a:pPr algn="r"/>
          <a:r>
            <a:rPr lang="fr-FR"/>
            <a:t>Big Data -</a:t>
          </a:r>
        </a:p>
        <a:p>
          <a:pPr algn="r"/>
          <a:r>
            <a:rPr lang="fr-FR"/>
            <a:t>Logiciel / 3D / CRM -</a:t>
          </a:r>
        </a:p>
      </dgm:t>
    </dgm:pt>
    <dgm:pt modelId="{EB647508-D1E1-4144-9CEF-4972F5C174DA}" type="parTrans" cxnId="{3EBD68C1-B3C2-485F-86B5-D11CAB07BAA9}">
      <dgm:prSet/>
      <dgm:spPr/>
      <dgm:t>
        <a:bodyPr/>
        <a:lstStyle/>
        <a:p>
          <a:endParaRPr lang="fr-FR"/>
        </a:p>
      </dgm:t>
    </dgm:pt>
    <dgm:pt modelId="{6464788D-C317-479B-9FF4-A89B464360A3}" type="sibTrans" cxnId="{3EBD68C1-B3C2-485F-86B5-D11CAB07BAA9}">
      <dgm:prSet/>
      <dgm:spPr/>
      <dgm:t>
        <a:bodyPr/>
        <a:lstStyle/>
        <a:p>
          <a:endParaRPr lang="fr-FR"/>
        </a:p>
      </dgm:t>
    </dgm:pt>
    <dgm:pt modelId="{BE47E9AA-7A73-4FD3-BFF1-99C857E109E8}">
      <dgm:prSet phldrT="[Texte]"/>
      <dgm:spPr/>
      <dgm:t>
        <a:bodyPr/>
        <a:lstStyle/>
        <a:p>
          <a:pPr algn="l"/>
          <a:r>
            <a:rPr lang="fr-FR"/>
            <a:t>- Simplification</a:t>
          </a:r>
        </a:p>
        <a:p>
          <a:pPr algn="l"/>
          <a:r>
            <a:rPr lang="fr-FR"/>
            <a:t>- Confort</a:t>
          </a:r>
        </a:p>
        <a:p>
          <a:pPr algn="l"/>
          <a:r>
            <a:rPr lang="fr-FR"/>
            <a:t>- Accessibilité</a:t>
          </a:r>
        </a:p>
        <a:p>
          <a:pPr algn="l"/>
          <a:r>
            <a:rPr lang="fr-FR"/>
            <a:t>- Gain (€/performance/efficacité)</a:t>
          </a:r>
        </a:p>
        <a:p>
          <a:pPr algn="l"/>
          <a:r>
            <a:rPr lang="fr-FR"/>
            <a:t>- Economie (€ / matériel / temps / énergie CO</a:t>
          </a:r>
          <a:r>
            <a:rPr lang="fr-FR" baseline="-25000"/>
            <a:t>2)</a:t>
          </a:r>
          <a:endParaRPr lang="fr-FR"/>
        </a:p>
        <a:p>
          <a:pPr algn="l"/>
          <a:r>
            <a:rPr lang="fr-FR"/>
            <a:t>- Traçabilité</a:t>
          </a:r>
        </a:p>
        <a:p>
          <a:pPr algn="l"/>
          <a:r>
            <a:rPr lang="fr-FR"/>
            <a:t>- Qualité</a:t>
          </a:r>
        </a:p>
      </dgm:t>
    </dgm:pt>
    <dgm:pt modelId="{976F1BAE-D460-4D55-BB4D-1F9731732B9A}" type="parTrans" cxnId="{08759BED-6787-4EB4-A66D-B8E2A3BD45C6}">
      <dgm:prSet/>
      <dgm:spPr/>
      <dgm:t>
        <a:bodyPr/>
        <a:lstStyle/>
        <a:p>
          <a:endParaRPr lang="fr-FR"/>
        </a:p>
      </dgm:t>
    </dgm:pt>
    <dgm:pt modelId="{7C8B8511-78B5-4B20-933F-469269D2585C}" type="sibTrans" cxnId="{08759BED-6787-4EB4-A66D-B8E2A3BD45C6}">
      <dgm:prSet/>
      <dgm:spPr/>
      <dgm:t>
        <a:bodyPr/>
        <a:lstStyle/>
        <a:p>
          <a:endParaRPr lang="fr-FR"/>
        </a:p>
      </dgm:t>
    </dgm:pt>
    <dgm:pt modelId="{1674078B-BE58-4093-A862-31EF065B3A2C}" type="pres">
      <dgm:prSet presAssocID="{3AAED035-40E1-4E90-9825-74AEF5965FE7}" presName="diagram" presStyleCnt="0">
        <dgm:presLayoutVars>
          <dgm:dir/>
          <dgm:resizeHandles val="exact"/>
        </dgm:presLayoutVars>
      </dgm:prSet>
      <dgm:spPr/>
      <dgm:t>
        <a:bodyPr/>
        <a:lstStyle/>
        <a:p>
          <a:endParaRPr lang="fr-FR"/>
        </a:p>
      </dgm:t>
    </dgm:pt>
    <dgm:pt modelId="{710A8F92-B35B-4EB1-91CE-FC8A6D141C75}" type="pres">
      <dgm:prSet presAssocID="{15FDC0F8-88C6-4809-A78C-BAB5E94F6259}" presName="node" presStyleLbl="node1" presStyleIdx="0" presStyleCnt="4" custScaleY="19894" custLinFactNeighborY="-22496">
        <dgm:presLayoutVars>
          <dgm:bulletEnabled val="1"/>
        </dgm:presLayoutVars>
      </dgm:prSet>
      <dgm:spPr/>
      <dgm:t>
        <a:bodyPr/>
        <a:lstStyle/>
        <a:p>
          <a:endParaRPr lang="fr-FR"/>
        </a:p>
      </dgm:t>
    </dgm:pt>
    <dgm:pt modelId="{D4E8DDC0-83E8-4CAA-9332-0FF518591E68}" type="pres">
      <dgm:prSet presAssocID="{86D95424-2ED4-41BC-83C9-06A9EDFD70F7}" presName="sibTrans" presStyleCnt="0"/>
      <dgm:spPr/>
    </dgm:pt>
    <dgm:pt modelId="{00877006-94A8-48DA-BE72-D77D815E0960}" type="pres">
      <dgm:prSet presAssocID="{CA58B55A-F94F-451D-A16D-765DD91F8D35}" presName="node" presStyleLbl="node1" presStyleIdx="1" presStyleCnt="4" custScaleY="19894" custLinFactNeighborY="-22496">
        <dgm:presLayoutVars>
          <dgm:bulletEnabled val="1"/>
        </dgm:presLayoutVars>
      </dgm:prSet>
      <dgm:spPr/>
      <dgm:t>
        <a:bodyPr/>
        <a:lstStyle/>
        <a:p>
          <a:endParaRPr lang="fr-FR"/>
        </a:p>
      </dgm:t>
    </dgm:pt>
    <dgm:pt modelId="{AD080FB9-8BBA-4ABC-9799-3DAAB328AECF}" type="pres">
      <dgm:prSet presAssocID="{EC173A3E-0430-4788-96D1-7E0ACB6B765B}" presName="sibTrans" presStyleCnt="0"/>
      <dgm:spPr/>
    </dgm:pt>
    <dgm:pt modelId="{C5CDFFE0-06CC-4DE9-8A9C-C352FD424E3B}" type="pres">
      <dgm:prSet presAssocID="{94DBB1B2-2CE0-472C-B6E3-736B6DD80BCE}" presName="node" presStyleLbl="node1" presStyleIdx="2" presStyleCnt="4" custLinFactNeighborY="-22496">
        <dgm:presLayoutVars>
          <dgm:bulletEnabled val="1"/>
        </dgm:presLayoutVars>
      </dgm:prSet>
      <dgm:spPr/>
      <dgm:t>
        <a:bodyPr/>
        <a:lstStyle/>
        <a:p>
          <a:endParaRPr lang="fr-FR"/>
        </a:p>
      </dgm:t>
    </dgm:pt>
    <dgm:pt modelId="{1FD4650D-126D-43B0-8FB1-F983E4D9BFAC}" type="pres">
      <dgm:prSet presAssocID="{6464788D-C317-479B-9FF4-A89B464360A3}" presName="sibTrans" presStyleCnt="0"/>
      <dgm:spPr/>
    </dgm:pt>
    <dgm:pt modelId="{DE5EAEB6-BE45-4CFD-8DB4-853C6E0D14A5}" type="pres">
      <dgm:prSet presAssocID="{BE47E9AA-7A73-4FD3-BFF1-99C857E109E8}" presName="node" presStyleLbl="node1" presStyleIdx="3" presStyleCnt="4" custLinFactNeighborY="-22496">
        <dgm:presLayoutVars>
          <dgm:bulletEnabled val="1"/>
        </dgm:presLayoutVars>
      </dgm:prSet>
      <dgm:spPr/>
      <dgm:t>
        <a:bodyPr/>
        <a:lstStyle/>
        <a:p>
          <a:endParaRPr lang="fr-FR"/>
        </a:p>
      </dgm:t>
    </dgm:pt>
  </dgm:ptLst>
  <dgm:cxnLst>
    <dgm:cxn modelId="{B0FBEEEB-6EBB-46D1-96E5-F551AE611091}" type="presOf" srcId="{3AAED035-40E1-4E90-9825-74AEF5965FE7}" destId="{1674078B-BE58-4093-A862-31EF065B3A2C}" srcOrd="0" destOrd="0" presId="urn:microsoft.com/office/officeart/2005/8/layout/default"/>
    <dgm:cxn modelId="{2B1978E3-8A0C-4B52-924A-E98B2344FDC4}" srcId="{3AAED035-40E1-4E90-9825-74AEF5965FE7}" destId="{CA58B55A-F94F-451D-A16D-765DD91F8D35}" srcOrd="1" destOrd="0" parTransId="{8CE2A838-80B7-4400-885C-4795DC8AFFDF}" sibTransId="{EC173A3E-0430-4788-96D1-7E0ACB6B765B}"/>
    <dgm:cxn modelId="{F6B6D7D5-EB1C-4A98-8A43-C3E32FBE4D00}" srcId="{3AAED035-40E1-4E90-9825-74AEF5965FE7}" destId="{15FDC0F8-88C6-4809-A78C-BAB5E94F6259}" srcOrd="0" destOrd="0" parTransId="{5D8FCCD0-A1F9-460C-AC79-E86D3336F27F}" sibTransId="{86D95424-2ED4-41BC-83C9-06A9EDFD70F7}"/>
    <dgm:cxn modelId="{89D39BE8-A72A-46E9-804E-3CE0FCE9FA97}" type="presOf" srcId="{CA58B55A-F94F-451D-A16D-765DD91F8D35}" destId="{00877006-94A8-48DA-BE72-D77D815E0960}" srcOrd="0" destOrd="0" presId="urn:microsoft.com/office/officeart/2005/8/layout/default"/>
    <dgm:cxn modelId="{24566171-59DE-4B16-A0A5-88935E8181C7}" type="presOf" srcId="{15FDC0F8-88C6-4809-A78C-BAB5E94F6259}" destId="{710A8F92-B35B-4EB1-91CE-FC8A6D141C75}" srcOrd="0" destOrd="0" presId="urn:microsoft.com/office/officeart/2005/8/layout/default"/>
    <dgm:cxn modelId="{3CDD7EFD-83A2-406F-96CD-E1A630CDE67C}" type="presOf" srcId="{BE47E9AA-7A73-4FD3-BFF1-99C857E109E8}" destId="{DE5EAEB6-BE45-4CFD-8DB4-853C6E0D14A5}" srcOrd="0" destOrd="0" presId="urn:microsoft.com/office/officeart/2005/8/layout/default"/>
    <dgm:cxn modelId="{3EBD68C1-B3C2-485F-86B5-D11CAB07BAA9}" srcId="{3AAED035-40E1-4E90-9825-74AEF5965FE7}" destId="{94DBB1B2-2CE0-472C-B6E3-736B6DD80BCE}" srcOrd="2" destOrd="0" parTransId="{EB647508-D1E1-4144-9CEF-4972F5C174DA}" sibTransId="{6464788D-C317-479B-9FF4-A89B464360A3}"/>
    <dgm:cxn modelId="{08759BED-6787-4EB4-A66D-B8E2A3BD45C6}" srcId="{3AAED035-40E1-4E90-9825-74AEF5965FE7}" destId="{BE47E9AA-7A73-4FD3-BFF1-99C857E109E8}" srcOrd="3" destOrd="0" parTransId="{976F1BAE-D460-4D55-BB4D-1F9731732B9A}" sibTransId="{7C8B8511-78B5-4B20-933F-469269D2585C}"/>
    <dgm:cxn modelId="{0CB0D645-2E14-42BB-BCB7-61FA430C1E1B}" type="presOf" srcId="{94DBB1B2-2CE0-472C-B6E3-736B6DD80BCE}" destId="{C5CDFFE0-06CC-4DE9-8A9C-C352FD424E3B}" srcOrd="0" destOrd="0" presId="urn:microsoft.com/office/officeart/2005/8/layout/default"/>
    <dgm:cxn modelId="{B8C05C30-EC7C-4C98-9DFA-23E6D7D88CB2}" type="presParOf" srcId="{1674078B-BE58-4093-A862-31EF065B3A2C}" destId="{710A8F92-B35B-4EB1-91CE-FC8A6D141C75}" srcOrd="0" destOrd="0" presId="urn:microsoft.com/office/officeart/2005/8/layout/default"/>
    <dgm:cxn modelId="{997748BC-4B79-4DBD-8ABC-FE6258C64DBC}" type="presParOf" srcId="{1674078B-BE58-4093-A862-31EF065B3A2C}" destId="{D4E8DDC0-83E8-4CAA-9332-0FF518591E68}" srcOrd="1" destOrd="0" presId="urn:microsoft.com/office/officeart/2005/8/layout/default"/>
    <dgm:cxn modelId="{FF4B75D2-85B6-4020-8B6C-A0EE601871F2}" type="presParOf" srcId="{1674078B-BE58-4093-A862-31EF065B3A2C}" destId="{00877006-94A8-48DA-BE72-D77D815E0960}" srcOrd="2" destOrd="0" presId="urn:microsoft.com/office/officeart/2005/8/layout/default"/>
    <dgm:cxn modelId="{C49AE44B-F9E6-498B-9D57-79568DF12A3B}" type="presParOf" srcId="{1674078B-BE58-4093-A862-31EF065B3A2C}" destId="{AD080FB9-8BBA-4ABC-9799-3DAAB328AECF}" srcOrd="3" destOrd="0" presId="urn:microsoft.com/office/officeart/2005/8/layout/default"/>
    <dgm:cxn modelId="{B57BFFFF-AE2C-440F-9220-06D4E9A90539}" type="presParOf" srcId="{1674078B-BE58-4093-A862-31EF065B3A2C}" destId="{C5CDFFE0-06CC-4DE9-8A9C-C352FD424E3B}" srcOrd="4" destOrd="0" presId="urn:microsoft.com/office/officeart/2005/8/layout/default"/>
    <dgm:cxn modelId="{D88B5981-E25F-4163-986D-E64EAC56584E}" type="presParOf" srcId="{1674078B-BE58-4093-A862-31EF065B3A2C}" destId="{1FD4650D-126D-43B0-8FB1-F983E4D9BFAC}" srcOrd="5" destOrd="0" presId="urn:microsoft.com/office/officeart/2005/8/layout/default"/>
    <dgm:cxn modelId="{C33964FB-70EF-4267-AEFA-5D8126D2ABC1}" type="presParOf" srcId="{1674078B-BE58-4093-A862-31EF065B3A2C}" destId="{DE5EAEB6-BE45-4CFD-8DB4-853C6E0D14A5}" srcOrd="6" destOrd="0" presId="urn:microsoft.com/office/officeart/2005/8/layout/default"/>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796A7D-5440-4416-9718-BFC59F8B9F14}">
      <dsp:nvSpPr>
        <dsp:cNvPr id="0" name=""/>
        <dsp:cNvSpPr/>
      </dsp:nvSpPr>
      <dsp:spPr>
        <a:xfrm>
          <a:off x="1201832" y="134893"/>
          <a:ext cx="3749040" cy="1795368"/>
        </a:xfrm>
        <a:prstGeom prst="swooshArrow">
          <a:avLst>
            <a:gd name="adj1" fmla="val 25000"/>
            <a:gd name="adj2" fmla="val 25000"/>
          </a:avLst>
        </a:prstGeom>
        <a:gradFill rotWithShape="0">
          <a:gsLst>
            <a:gs pos="0">
              <a:schemeClr val="accent4">
                <a:tint val="40000"/>
                <a:hueOff val="0"/>
                <a:satOff val="0"/>
                <a:lumOff val="0"/>
                <a:alphaOff val="0"/>
                <a:shade val="51000"/>
                <a:satMod val="130000"/>
              </a:schemeClr>
            </a:gs>
            <a:gs pos="80000">
              <a:schemeClr val="accent4">
                <a:tint val="40000"/>
                <a:hueOff val="0"/>
                <a:satOff val="0"/>
                <a:lumOff val="0"/>
                <a:alphaOff val="0"/>
                <a:shade val="93000"/>
                <a:satMod val="130000"/>
              </a:schemeClr>
            </a:gs>
            <a:gs pos="100000">
              <a:schemeClr val="accent4">
                <a:tint val="40000"/>
                <a:hueOff val="0"/>
                <a:satOff val="0"/>
                <a:lumOff val="0"/>
                <a:alphaOff val="0"/>
                <a:shade val="94000"/>
                <a:satMod val="135000"/>
              </a:scheme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AF883DBB-A3CC-48D5-9BEC-9A3441255D86}">
      <dsp:nvSpPr>
        <dsp:cNvPr id="0" name=""/>
        <dsp:cNvSpPr/>
      </dsp:nvSpPr>
      <dsp:spPr>
        <a:xfrm>
          <a:off x="1677960" y="1478244"/>
          <a:ext cx="97475" cy="97475"/>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53ABE107-4132-47E2-B54E-CF28238B844A}">
      <dsp:nvSpPr>
        <dsp:cNvPr id="0" name=""/>
        <dsp:cNvSpPr/>
      </dsp:nvSpPr>
      <dsp:spPr>
        <a:xfrm>
          <a:off x="1848000" y="1529034"/>
          <a:ext cx="1645610" cy="6771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1650" tIns="0" rIns="0" bIns="0" numCol="1" spcCol="1270" anchor="t" anchorCtr="0">
          <a:noAutofit/>
        </a:bodyPr>
        <a:lstStyle/>
        <a:p>
          <a:pPr lvl="0" algn="l" defTabSz="622300">
            <a:lnSpc>
              <a:spcPct val="90000"/>
            </a:lnSpc>
            <a:spcBef>
              <a:spcPct val="0"/>
            </a:spcBef>
            <a:spcAft>
              <a:spcPct val="35000"/>
            </a:spcAft>
          </a:pPr>
          <a:r>
            <a:rPr lang="fr-FR" sz="1400" kern="1200"/>
            <a:t>Situation actuelle de l'entreprise</a:t>
          </a:r>
        </a:p>
      </dsp:txBody>
      <dsp:txXfrm>
        <a:off x="1848000" y="1529034"/>
        <a:ext cx="1645610" cy="677170"/>
      </dsp:txXfrm>
    </dsp:sp>
    <dsp:sp modelId="{C79AF4A6-7CD9-45BF-A3CF-4EF6C831A614}">
      <dsp:nvSpPr>
        <dsp:cNvPr id="0" name=""/>
        <dsp:cNvSpPr/>
      </dsp:nvSpPr>
      <dsp:spPr>
        <a:xfrm>
          <a:off x="2538365" y="841376"/>
          <a:ext cx="176204" cy="176204"/>
        </a:xfrm>
        <a:prstGeom prst="ellipse">
          <a:avLst/>
        </a:prstGeom>
        <a:gradFill rotWithShape="0">
          <a:gsLst>
            <a:gs pos="0">
              <a:schemeClr val="accent4">
                <a:hueOff val="-2232385"/>
                <a:satOff val="13449"/>
                <a:lumOff val="1078"/>
                <a:alphaOff val="0"/>
                <a:shade val="51000"/>
                <a:satMod val="130000"/>
              </a:schemeClr>
            </a:gs>
            <a:gs pos="80000">
              <a:schemeClr val="accent4">
                <a:hueOff val="-2232385"/>
                <a:satOff val="13449"/>
                <a:lumOff val="1078"/>
                <a:alphaOff val="0"/>
                <a:shade val="93000"/>
                <a:satMod val="130000"/>
              </a:schemeClr>
            </a:gs>
            <a:gs pos="100000">
              <a:schemeClr val="accent4">
                <a:hueOff val="-2232385"/>
                <a:satOff val="13449"/>
                <a:lumOff val="107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8C2E6B77-E7EE-4152-A2BD-9B316B9F0072}">
      <dsp:nvSpPr>
        <dsp:cNvPr id="0" name=""/>
        <dsp:cNvSpPr/>
      </dsp:nvSpPr>
      <dsp:spPr>
        <a:xfrm>
          <a:off x="2626467" y="929479"/>
          <a:ext cx="899769" cy="127467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3367" tIns="0" rIns="0" bIns="0" numCol="1" spcCol="1270" anchor="t" anchorCtr="0">
          <a:noAutofit/>
        </a:bodyPr>
        <a:lstStyle/>
        <a:p>
          <a:pPr lvl="0" algn="l" defTabSz="622300">
            <a:lnSpc>
              <a:spcPct val="90000"/>
            </a:lnSpc>
            <a:spcBef>
              <a:spcPct val="0"/>
            </a:spcBef>
            <a:spcAft>
              <a:spcPct val="35000"/>
            </a:spcAft>
          </a:pPr>
          <a:r>
            <a:rPr lang="fr-FR" sz="1400" kern="1200"/>
            <a:t>Transition numérique </a:t>
          </a:r>
        </a:p>
      </dsp:txBody>
      <dsp:txXfrm>
        <a:off x="2626467" y="929479"/>
        <a:ext cx="899769" cy="1274673"/>
      </dsp:txXfrm>
    </dsp:sp>
    <dsp:sp modelId="{84F717F2-5F5E-4CED-95C7-8C133A6B6911}">
      <dsp:nvSpPr>
        <dsp:cNvPr id="0" name=""/>
        <dsp:cNvSpPr/>
      </dsp:nvSpPr>
      <dsp:spPr>
        <a:xfrm>
          <a:off x="3573100" y="453819"/>
          <a:ext cx="243687" cy="243687"/>
        </a:xfrm>
        <a:prstGeom prst="ellipse">
          <a:avLst/>
        </a:prstGeom>
        <a:gradFill rotWithShape="0">
          <a:gsLst>
            <a:gs pos="0">
              <a:schemeClr val="accent4">
                <a:hueOff val="-4464770"/>
                <a:satOff val="26899"/>
                <a:lumOff val="2156"/>
                <a:alphaOff val="0"/>
                <a:shade val="51000"/>
                <a:satMod val="130000"/>
              </a:schemeClr>
            </a:gs>
            <a:gs pos="80000">
              <a:schemeClr val="accent4">
                <a:hueOff val="-4464770"/>
                <a:satOff val="26899"/>
                <a:lumOff val="2156"/>
                <a:alphaOff val="0"/>
                <a:shade val="93000"/>
                <a:satMod val="130000"/>
              </a:schemeClr>
            </a:gs>
            <a:gs pos="100000">
              <a:schemeClr val="accent4">
                <a:hueOff val="-4464770"/>
                <a:satOff val="26899"/>
                <a:lumOff val="215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23562102-C4CF-48FE-9B54-C0DDFF4738A2}">
      <dsp:nvSpPr>
        <dsp:cNvPr id="0" name=""/>
        <dsp:cNvSpPr/>
      </dsp:nvSpPr>
      <dsp:spPr>
        <a:xfrm>
          <a:off x="3907802" y="569507"/>
          <a:ext cx="2470227" cy="163669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9125" tIns="0" rIns="0" bIns="0" numCol="1" spcCol="1270" anchor="t" anchorCtr="0">
          <a:noAutofit/>
        </a:bodyPr>
        <a:lstStyle/>
        <a:p>
          <a:pPr lvl="0" algn="l" defTabSz="666750">
            <a:lnSpc>
              <a:spcPct val="90000"/>
            </a:lnSpc>
            <a:spcBef>
              <a:spcPct val="0"/>
            </a:spcBef>
            <a:spcAft>
              <a:spcPct val="35000"/>
            </a:spcAft>
          </a:pPr>
          <a:r>
            <a:rPr lang="fr-FR" sz="1500" kern="1200"/>
            <a:t>Objectif : Amélioration</a:t>
          </a:r>
        </a:p>
        <a:p>
          <a:pPr lvl="0" algn="just" defTabSz="666750">
            <a:lnSpc>
              <a:spcPct val="90000"/>
            </a:lnSpc>
            <a:spcBef>
              <a:spcPct val="0"/>
            </a:spcBef>
            <a:spcAft>
              <a:spcPct val="35000"/>
            </a:spcAft>
          </a:pPr>
          <a:r>
            <a:rPr lang="fr-FR" sz="1100" kern="1200"/>
            <a:t>Réduction des coûts de construction, optimisation des process, des suivis de chantiers, accès à de nouveaux marchés, ...</a:t>
          </a:r>
        </a:p>
      </dsp:txBody>
      <dsp:txXfrm>
        <a:off x="3907802" y="569507"/>
        <a:ext cx="2470227" cy="163669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0A8F92-B35B-4EB1-91CE-FC8A6D141C75}">
      <dsp:nvSpPr>
        <dsp:cNvPr id="0" name=""/>
        <dsp:cNvSpPr/>
      </dsp:nvSpPr>
      <dsp:spPr>
        <a:xfrm>
          <a:off x="669" y="0"/>
          <a:ext cx="2611933" cy="311770"/>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fr-FR" sz="1050" kern="1200"/>
            <a:t>Outils</a:t>
          </a:r>
          <a:endParaRPr lang="fr-FR" sz="1000" kern="1200"/>
        </a:p>
      </dsp:txBody>
      <dsp:txXfrm>
        <a:off x="669" y="0"/>
        <a:ext cx="2611933" cy="311770"/>
      </dsp:txXfrm>
    </dsp:sp>
    <dsp:sp modelId="{00877006-94A8-48DA-BE72-D77D815E0960}">
      <dsp:nvSpPr>
        <dsp:cNvPr id="0" name=""/>
        <dsp:cNvSpPr/>
      </dsp:nvSpPr>
      <dsp:spPr>
        <a:xfrm>
          <a:off x="2873796" y="0"/>
          <a:ext cx="2611933" cy="311770"/>
        </a:xfrm>
        <a:prstGeom prst="rect">
          <a:avLst/>
        </a:prstGeom>
        <a:gradFill rotWithShape="0">
          <a:gsLst>
            <a:gs pos="0">
              <a:schemeClr val="accent4">
                <a:hueOff val="-1488257"/>
                <a:satOff val="8966"/>
                <a:lumOff val="719"/>
                <a:alphaOff val="0"/>
                <a:shade val="51000"/>
                <a:satMod val="130000"/>
              </a:schemeClr>
            </a:gs>
            <a:gs pos="80000">
              <a:schemeClr val="accent4">
                <a:hueOff val="-1488257"/>
                <a:satOff val="8966"/>
                <a:lumOff val="719"/>
                <a:alphaOff val="0"/>
                <a:shade val="93000"/>
                <a:satMod val="130000"/>
              </a:schemeClr>
            </a:gs>
            <a:gs pos="100000">
              <a:schemeClr val="accent4">
                <a:hueOff val="-1488257"/>
                <a:satOff val="8966"/>
                <a:lumOff val="719"/>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fr-FR" sz="1050" kern="1200"/>
            <a:t>Objectifs visés</a:t>
          </a:r>
        </a:p>
      </dsp:txBody>
      <dsp:txXfrm>
        <a:off x="2873796" y="0"/>
        <a:ext cx="2611933" cy="311770"/>
      </dsp:txXfrm>
    </dsp:sp>
    <dsp:sp modelId="{C5CDFFE0-06CC-4DE9-8A9C-C352FD424E3B}">
      <dsp:nvSpPr>
        <dsp:cNvPr id="0" name=""/>
        <dsp:cNvSpPr/>
      </dsp:nvSpPr>
      <dsp:spPr>
        <a:xfrm>
          <a:off x="669" y="360028"/>
          <a:ext cx="2611933" cy="1567160"/>
        </a:xfrm>
        <a:prstGeom prst="rect">
          <a:avLst/>
        </a:prstGeom>
        <a:gradFill rotWithShape="0">
          <a:gsLst>
            <a:gs pos="0">
              <a:schemeClr val="accent4">
                <a:hueOff val="-2976513"/>
                <a:satOff val="17933"/>
                <a:lumOff val="1437"/>
                <a:alphaOff val="0"/>
                <a:shade val="51000"/>
                <a:satMod val="130000"/>
              </a:schemeClr>
            </a:gs>
            <a:gs pos="80000">
              <a:schemeClr val="accent4">
                <a:hueOff val="-2976513"/>
                <a:satOff val="17933"/>
                <a:lumOff val="1437"/>
                <a:alphaOff val="0"/>
                <a:shade val="93000"/>
                <a:satMod val="130000"/>
              </a:schemeClr>
            </a:gs>
            <a:gs pos="100000">
              <a:schemeClr val="accent4">
                <a:hueOff val="-2976513"/>
                <a:satOff val="17933"/>
                <a:lumOff val="1437"/>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r" defTabSz="444500">
            <a:lnSpc>
              <a:spcPct val="90000"/>
            </a:lnSpc>
            <a:spcBef>
              <a:spcPct val="0"/>
            </a:spcBef>
            <a:spcAft>
              <a:spcPct val="35000"/>
            </a:spcAft>
          </a:pPr>
          <a:r>
            <a:rPr lang="fr-FR" sz="1000" kern="1200"/>
            <a:t> Internet / informatique -</a:t>
          </a:r>
        </a:p>
        <a:p>
          <a:pPr lvl="0" algn="r" defTabSz="444500">
            <a:lnSpc>
              <a:spcPct val="90000"/>
            </a:lnSpc>
            <a:spcBef>
              <a:spcPct val="0"/>
            </a:spcBef>
            <a:spcAft>
              <a:spcPct val="35000"/>
            </a:spcAft>
          </a:pPr>
          <a:r>
            <a:rPr lang="fr-FR" sz="1000" kern="1200"/>
            <a:t> Smartphone / tablette -</a:t>
          </a:r>
        </a:p>
        <a:p>
          <a:pPr lvl="0" algn="r" defTabSz="444500">
            <a:lnSpc>
              <a:spcPct val="90000"/>
            </a:lnSpc>
            <a:spcBef>
              <a:spcPct val="0"/>
            </a:spcBef>
            <a:spcAft>
              <a:spcPct val="35000"/>
            </a:spcAft>
          </a:pPr>
          <a:r>
            <a:rPr lang="fr-FR" sz="1000" kern="1200"/>
            <a:t> Applications / réseaux sociaux -</a:t>
          </a:r>
        </a:p>
        <a:p>
          <a:pPr lvl="0" algn="r" defTabSz="444500">
            <a:lnSpc>
              <a:spcPct val="90000"/>
            </a:lnSpc>
            <a:spcBef>
              <a:spcPct val="0"/>
            </a:spcBef>
            <a:spcAft>
              <a:spcPct val="35000"/>
            </a:spcAft>
          </a:pPr>
          <a:r>
            <a:rPr lang="fr-FR" sz="1000" kern="1200"/>
            <a:t> Objets connectés / domotique -</a:t>
          </a:r>
        </a:p>
        <a:p>
          <a:pPr lvl="0" algn="r" defTabSz="444500">
            <a:lnSpc>
              <a:spcPct val="90000"/>
            </a:lnSpc>
            <a:spcBef>
              <a:spcPct val="0"/>
            </a:spcBef>
            <a:spcAft>
              <a:spcPct val="35000"/>
            </a:spcAft>
          </a:pPr>
          <a:r>
            <a:rPr lang="fr-FR" sz="1000" kern="1200"/>
            <a:t> Nanotechnologie / capteurs -</a:t>
          </a:r>
        </a:p>
        <a:p>
          <a:pPr lvl="0" algn="r" defTabSz="444500">
            <a:lnSpc>
              <a:spcPct val="90000"/>
            </a:lnSpc>
            <a:spcBef>
              <a:spcPct val="0"/>
            </a:spcBef>
            <a:spcAft>
              <a:spcPct val="35000"/>
            </a:spcAft>
          </a:pPr>
          <a:r>
            <a:rPr lang="fr-FR" sz="1000" kern="1200"/>
            <a:t>Big Data -</a:t>
          </a:r>
        </a:p>
        <a:p>
          <a:pPr lvl="0" algn="r" defTabSz="444500">
            <a:lnSpc>
              <a:spcPct val="90000"/>
            </a:lnSpc>
            <a:spcBef>
              <a:spcPct val="0"/>
            </a:spcBef>
            <a:spcAft>
              <a:spcPct val="35000"/>
            </a:spcAft>
          </a:pPr>
          <a:r>
            <a:rPr lang="fr-FR" sz="1000" kern="1200"/>
            <a:t>Logiciel / 3D / CRM -</a:t>
          </a:r>
        </a:p>
      </dsp:txBody>
      <dsp:txXfrm>
        <a:off x="669" y="360028"/>
        <a:ext cx="2611933" cy="1567160"/>
      </dsp:txXfrm>
    </dsp:sp>
    <dsp:sp modelId="{DE5EAEB6-BE45-4CFD-8DB4-853C6E0D14A5}">
      <dsp:nvSpPr>
        <dsp:cNvPr id="0" name=""/>
        <dsp:cNvSpPr/>
      </dsp:nvSpPr>
      <dsp:spPr>
        <a:xfrm>
          <a:off x="2873796" y="360028"/>
          <a:ext cx="2611933" cy="1567160"/>
        </a:xfrm>
        <a:prstGeom prst="rect">
          <a:avLst/>
        </a:prstGeom>
        <a:gradFill rotWithShape="0">
          <a:gsLst>
            <a:gs pos="0">
              <a:schemeClr val="accent4">
                <a:hueOff val="-4464770"/>
                <a:satOff val="26899"/>
                <a:lumOff val="2156"/>
                <a:alphaOff val="0"/>
                <a:shade val="51000"/>
                <a:satMod val="130000"/>
              </a:schemeClr>
            </a:gs>
            <a:gs pos="80000">
              <a:schemeClr val="accent4">
                <a:hueOff val="-4464770"/>
                <a:satOff val="26899"/>
                <a:lumOff val="2156"/>
                <a:alphaOff val="0"/>
                <a:shade val="93000"/>
                <a:satMod val="130000"/>
              </a:schemeClr>
            </a:gs>
            <a:gs pos="100000">
              <a:schemeClr val="accent4">
                <a:hueOff val="-4464770"/>
                <a:satOff val="26899"/>
                <a:lumOff val="215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fr-FR" sz="1000" kern="1200"/>
            <a:t>- Simplification</a:t>
          </a:r>
        </a:p>
        <a:p>
          <a:pPr lvl="0" algn="l" defTabSz="444500">
            <a:lnSpc>
              <a:spcPct val="90000"/>
            </a:lnSpc>
            <a:spcBef>
              <a:spcPct val="0"/>
            </a:spcBef>
            <a:spcAft>
              <a:spcPct val="35000"/>
            </a:spcAft>
          </a:pPr>
          <a:r>
            <a:rPr lang="fr-FR" sz="1000" kern="1200"/>
            <a:t>- Confort</a:t>
          </a:r>
        </a:p>
        <a:p>
          <a:pPr lvl="0" algn="l" defTabSz="444500">
            <a:lnSpc>
              <a:spcPct val="90000"/>
            </a:lnSpc>
            <a:spcBef>
              <a:spcPct val="0"/>
            </a:spcBef>
            <a:spcAft>
              <a:spcPct val="35000"/>
            </a:spcAft>
          </a:pPr>
          <a:r>
            <a:rPr lang="fr-FR" sz="1000" kern="1200"/>
            <a:t>- Accessibilité</a:t>
          </a:r>
        </a:p>
        <a:p>
          <a:pPr lvl="0" algn="l" defTabSz="444500">
            <a:lnSpc>
              <a:spcPct val="90000"/>
            </a:lnSpc>
            <a:spcBef>
              <a:spcPct val="0"/>
            </a:spcBef>
            <a:spcAft>
              <a:spcPct val="35000"/>
            </a:spcAft>
          </a:pPr>
          <a:r>
            <a:rPr lang="fr-FR" sz="1000" kern="1200"/>
            <a:t>- Gain (€/performance/efficacité)</a:t>
          </a:r>
        </a:p>
        <a:p>
          <a:pPr lvl="0" algn="l" defTabSz="444500">
            <a:lnSpc>
              <a:spcPct val="90000"/>
            </a:lnSpc>
            <a:spcBef>
              <a:spcPct val="0"/>
            </a:spcBef>
            <a:spcAft>
              <a:spcPct val="35000"/>
            </a:spcAft>
          </a:pPr>
          <a:r>
            <a:rPr lang="fr-FR" sz="1000" kern="1200"/>
            <a:t>- Economie (€ / matériel / temps / énergie CO</a:t>
          </a:r>
          <a:r>
            <a:rPr lang="fr-FR" sz="1000" kern="1200" baseline="-25000"/>
            <a:t>2)</a:t>
          </a:r>
          <a:endParaRPr lang="fr-FR" sz="1000" kern="1200"/>
        </a:p>
        <a:p>
          <a:pPr lvl="0" algn="l" defTabSz="444500">
            <a:lnSpc>
              <a:spcPct val="90000"/>
            </a:lnSpc>
            <a:spcBef>
              <a:spcPct val="0"/>
            </a:spcBef>
            <a:spcAft>
              <a:spcPct val="35000"/>
            </a:spcAft>
          </a:pPr>
          <a:r>
            <a:rPr lang="fr-FR" sz="1000" kern="1200"/>
            <a:t>- Traçabilité</a:t>
          </a:r>
        </a:p>
        <a:p>
          <a:pPr lvl="0" algn="l" defTabSz="444500">
            <a:lnSpc>
              <a:spcPct val="90000"/>
            </a:lnSpc>
            <a:spcBef>
              <a:spcPct val="0"/>
            </a:spcBef>
            <a:spcAft>
              <a:spcPct val="35000"/>
            </a:spcAft>
          </a:pPr>
          <a:r>
            <a:rPr lang="fr-FR" sz="1000" kern="1200"/>
            <a:t>- Qualité</a:t>
          </a:r>
        </a:p>
      </dsp:txBody>
      <dsp:txXfrm>
        <a:off x="2873796" y="360028"/>
        <a:ext cx="2611933" cy="1567160"/>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B1330-6029-4396-BC2E-E3C6185AB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3668</Words>
  <Characters>20179</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CONSTRUCTYS</Company>
  <LinksUpToDate>false</LinksUpToDate>
  <CharactersWithSpaces>23800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THIENPONT Aurelien</dc:creator>
  <cp:lastModifiedBy>THIENPONT Aurelien</cp:lastModifiedBy>
  <cp:revision>3</cp:revision>
  <cp:lastPrinted>2016-11-08T11:04:00Z</cp:lastPrinted>
  <dcterms:created xsi:type="dcterms:W3CDTF">2016-11-29T13:07:00Z</dcterms:created>
  <dcterms:modified xsi:type="dcterms:W3CDTF">2016-11-30T14:36:00Z</dcterms:modified>
</cp:coreProperties>
</file>